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260E" w14:textId="77777777" w:rsidR="00FB6B82" w:rsidRPr="00E27ECA" w:rsidRDefault="00FB6B82" w:rsidP="00FB6B82">
      <w:pPr>
        <w:rPr>
          <w:sz w:val="16"/>
          <w:szCs w:val="16"/>
        </w:rPr>
      </w:pPr>
      <w:r>
        <w:t>To:</w:t>
      </w:r>
      <w:r w:rsidR="00E27ECA">
        <w:t xml:space="preserve"> (</w:t>
      </w:r>
      <w:r w:rsidR="00E27ECA" w:rsidRPr="00E27ECA">
        <w:rPr>
          <w:color w:val="FF0000"/>
        </w:rPr>
        <w:t>it is suggested that you list the name of each creditor here in this section, anything within the document that is in red you are to edit and then</w:t>
      </w:r>
      <w:r w:rsidR="00E27ECA" w:rsidRPr="00E27ECA">
        <w:rPr>
          <w:b/>
          <w:color w:val="FF0000"/>
          <w:u w:val="single"/>
        </w:rPr>
        <w:t xml:space="preserve"> remove the instructions ONLY</w:t>
      </w:r>
      <w:r w:rsidR="00E27ECA">
        <w:rPr>
          <w:color w:val="FF0000"/>
        </w:rPr>
        <w:t>,</w:t>
      </w:r>
      <w:r w:rsidR="00E27ECA" w:rsidRPr="00E27ECA">
        <w:rPr>
          <w:color w:val="FF0000"/>
        </w:rPr>
        <w:t xml:space="preserve"> so that it reads without the instructions</w:t>
      </w:r>
      <w:r w:rsidR="00E27ECA">
        <w:t>)</w:t>
      </w:r>
    </w:p>
    <w:p w14:paraId="5294B071" w14:textId="77777777" w:rsidR="00FB6B82" w:rsidRDefault="00FB6B82" w:rsidP="00FB6B82">
      <w:r>
        <w:t>Address:</w:t>
      </w:r>
    </w:p>
    <w:p w14:paraId="2D41B239" w14:textId="77777777" w:rsidR="00FB6B82" w:rsidRDefault="00FB6B82" w:rsidP="00FB6B82">
      <w:r>
        <w:t>Account No.</w:t>
      </w:r>
    </w:p>
    <w:p w14:paraId="4C5F0002" w14:textId="77777777" w:rsidR="00FB6B82" w:rsidRDefault="00FB6B82" w:rsidP="00FB6B82"/>
    <w:p w14:paraId="73903B9E" w14:textId="2FB1EDB8" w:rsidR="00000A59" w:rsidRPr="00000A59" w:rsidRDefault="00FB6B82" w:rsidP="00FB6B82">
      <w:pPr>
        <w:rPr>
          <w:color w:val="FF0000"/>
        </w:rPr>
      </w:pPr>
      <w:r>
        <w:t>(</w:t>
      </w:r>
      <w:r w:rsidRPr="00000A59">
        <w:rPr>
          <w:color w:val="FF0000"/>
        </w:rPr>
        <w:t>If this document needs to go to other part</w:t>
      </w:r>
      <w:r w:rsidR="000B7CF7">
        <w:rPr>
          <w:color w:val="FF0000"/>
        </w:rPr>
        <w:t>y’</w:t>
      </w:r>
      <w:r w:rsidRPr="00000A59">
        <w:rPr>
          <w:color w:val="FF0000"/>
        </w:rPr>
        <w:t>s you are to indicate their names here</w:t>
      </w:r>
      <w:r w:rsidR="00000A59" w:rsidRPr="00000A59">
        <w:rPr>
          <w:color w:val="FF0000"/>
        </w:rPr>
        <w:t>,</w:t>
      </w:r>
    </w:p>
    <w:p w14:paraId="7F4C1601" w14:textId="531869C5" w:rsidR="00FB6B82" w:rsidRDefault="00000A59" w:rsidP="00FB6B82">
      <w:r w:rsidRPr="00000A59">
        <w:rPr>
          <w:color w:val="FF0000"/>
        </w:rPr>
        <w:t>include the address for each, then delete this instructional section</w:t>
      </w:r>
      <w:r w:rsidR="00FB6B82" w:rsidRPr="000A6154">
        <w:rPr>
          <w:rFonts w:ascii="American Typewriter Condensed" w:hAnsi="American Typewriter Condensed" w:cs="Baloo Bhaijaan"/>
          <w:b/>
          <w:bCs/>
          <w:color w:val="FF0000"/>
        </w:rPr>
        <w:t>)</w:t>
      </w:r>
      <w:r w:rsidR="000A6154" w:rsidRPr="000A6154">
        <w:rPr>
          <w:rFonts w:ascii="American Typewriter Condensed" w:hAnsi="American Typewriter Condensed" w:cs="Baloo Bhaijaan"/>
          <w:b/>
          <w:bCs/>
          <w:color w:val="FF0000"/>
        </w:rPr>
        <w:t xml:space="preserve"> YOU MUST </w:t>
      </w:r>
      <w:r w:rsidR="000A6154">
        <w:rPr>
          <w:rFonts w:ascii="American Typewriter Condensed" w:hAnsi="American Typewriter Condensed" w:cs="Baloo Bhaijaan"/>
          <w:b/>
          <w:bCs/>
          <w:color w:val="FF0000"/>
        </w:rPr>
        <w:t xml:space="preserve">edit and then </w:t>
      </w:r>
      <w:r w:rsidR="000A6154" w:rsidRPr="000A6154">
        <w:rPr>
          <w:rFonts w:ascii="American Typewriter Condensed" w:hAnsi="American Typewriter Condensed" w:cs="Baloo Bhaijaan"/>
          <w:b/>
          <w:bCs/>
          <w:color w:val="FF0000"/>
        </w:rPr>
        <w:t>REMOVE EVERYTHING IN RED LETTERING!!!!!</w:t>
      </w:r>
    </w:p>
    <w:p w14:paraId="24F51D13" w14:textId="77777777" w:rsidR="00FB6B82" w:rsidRDefault="00FB6B82" w:rsidP="00964D20">
      <w:pPr>
        <w:rPr>
          <w:b/>
          <w:bCs/>
          <w:lang w:val="en"/>
        </w:rPr>
      </w:pPr>
      <w:r>
        <w:rPr>
          <w:b/>
          <w:bCs/>
          <w:lang w:val="en"/>
        </w:rPr>
        <w:t xml:space="preserve">From: </w:t>
      </w:r>
    </w:p>
    <w:p w14:paraId="6A692D5A" w14:textId="77777777" w:rsidR="00FB6B82" w:rsidRDefault="00FB6B82" w:rsidP="00964D20">
      <w:pPr>
        <w:rPr>
          <w:b/>
          <w:bCs/>
          <w:lang w:val="en"/>
        </w:rPr>
      </w:pPr>
    </w:p>
    <w:p w14:paraId="5FFDD286" w14:textId="77777777" w:rsidR="00D34A37" w:rsidRDefault="00D34A37" w:rsidP="00964D20">
      <w:pPr>
        <w:rPr>
          <w:b/>
          <w:bCs/>
          <w:lang w:val="en"/>
        </w:rPr>
      </w:pPr>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r>
      <w:r w:rsidRPr="00000A59">
        <w:rPr>
          <w:b/>
          <w:bCs/>
          <w:color w:val="FF0000"/>
          <w:lang w:val="en"/>
        </w:rPr>
        <w:t>March 1</w:t>
      </w:r>
      <w:r>
        <w:rPr>
          <w:b/>
          <w:bCs/>
          <w:lang w:val="en"/>
        </w:rPr>
        <w:t>,</w:t>
      </w:r>
      <w:r w:rsidR="00000A59">
        <w:rPr>
          <w:b/>
          <w:bCs/>
          <w:lang w:val="en"/>
        </w:rPr>
        <w:t xml:space="preserve"> 2021</w:t>
      </w:r>
    </w:p>
    <w:p w14:paraId="2782500C" w14:textId="77777777" w:rsidR="00DF0F20" w:rsidRDefault="00D34A37" w:rsidP="00D34A37">
      <w:pPr>
        <w:jc w:val="center"/>
        <w:rPr>
          <w:b/>
          <w:bCs/>
          <w:lang w:val="en"/>
        </w:rPr>
      </w:pPr>
      <w:r w:rsidRPr="00D34A37">
        <w:rPr>
          <w:rFonts w:ascii="Calibri" w:eastAsia="Calibri" w:hAnsi="Calibri" w:cs="Times New Roman"/>
          <w:b/>
        </w:rPr>
        <w:t>CONDITIONAL ACCEPTANCE FOR VALUE AND COUNTER OFFER/CLAIM FOR PROOF OF CLAIM</w:t>
      </w:r>
      <w:r>
        <w:rPr>
          <w:b/>
          <w:bCs/>
          <w:lang w:val="en"/>
        </w:rPr>
        <w:t xml:space="preserve"> </w:t>
      </w:r>
      <w:r w:rsidR="00FB6B82">
        <w:rPr>
          <w:b/>
          <w:bCs/>
          <w:lang w:val="en"/>
        </w:rPr>
        <w:t xml:space="preserve">and </w:t>
      </w:r>
      <w:r w:rsidR="00DF0F20">
        <w:rPr>
          <w:b/>
          <w:bCs/>
          <w:lang w:val="en"/>
        </w:rPr>
        <w:t>TENDER OF PAYMENT OFFERING:</w:t>
      </w:r>
    </w:p>
    <w:p w14:paraId="4D45AF61" w14:textId="77777777" w:rsidR="00446D02" w:rsidRDefault="00446D02" w:rsidP="00294BAC">
      <w:pPr>
        <w:rPr>
          <w:b/>
          <w:bCs/>
          <w:sz w:val="16"/>
          <w:szCs w:val="16"/>
        </w:rPr>
      </w:pPr>
      <w:r w:rsidRPr="00C747D6">
        <w:rPr>
          <w:b/>
          <w:bCs/>
          <w:sz w:val="16"/>
          <w:szCs w:val="16"/>
        </w:rPr>
        <w:t>Please understand that according to the terms of our agreement (the agreement with the original lender</w:t>
      </w:r>
      <w:r w:rsidR="00CE5F1A">
        <w:rPr>
          <w:b/>
          <w:bCs/>
          <w:sz w:val="16"/>
          <w:szCs w:val="16"/>
        </w:rPr>
        <w:t xml:space="preserve"> </w:t>
      </w:r>
      <w:r w:rsidR="00CE5F1A" w:rsidRPr="00000A59">
        <w:rPr>
          <w:b/>
          <w:bCs/>
          <w:color w:val="FF0000"/>
          <w:sz w:val="16"/>
          <w:szCs w:val="16"/>
        </w:rPr>
        <w:t>placed lender’s name here</w:t>
      </w:r>
      <w:r w:rsidRPr="00C747D6">
        <w:rPr>
          <w:b/>
          <w:bCs/>
          <w:sz w:val="16"/>
          <w:szCs w:val="16"/>
        </w:rPr>
        <w:t xml:space="preserve">), </w:t>
      </w:r>
      <w:r w:rsidR="00CE5F1A">
        <w:rPr>
          <w:b/>
          <w:bCs/>
          <w:sz w:val="16"/>
          <w:szCs w:val="16"/>
        </w:rPr>
        <w:t xml:space="preserve">and you’re presenting us with your- </w:t>
      </w:r>
      <w:r w:rsidR="00CE5F1A" w:rsidRPr="00000A59">
        <w:rPr>
          <w:b/>
          <w:bCs/>
          <w:color w:val="FF0000"/>
          <w:sz w:val="16"/>
          <w:szCs w:val="16"/>
          <w:u w:val="single"/>
        </w:rPr>
        <w:t>place name of creditor here</w:t>
      </w:r>
      <w:r w:rsidR="00CE5F1A">
        <w:rPr>
          <w:b/>
          <w:bCs/>
          <w:sz w:val="16"/>
          <w:szCs w:val="16"/>
        </w:rPr>
        <w:t xml:space="preserve"> new terms, we conditionally accept your offer under the following terms and conditions. You are to provide a complete accounting, signed under penalty of perjury attesting to the amount of expenditures and cost so that I may redeem my property. You must also provide proof of claim of the following:</w:t>
      </w:r>
    </w:p>
    <w:p w14:paraId="0565FFF9" w14:textId="77777777" w:rsidR="00CE5F1A" w:rsidRDefault="00CE5F1A" w:rsidP="00CE5F1A">
      <w:pPr>
        <w:pStyle w:val="ListParagraph"/>
        <w:numPr>
          <w:ilvl w:val="0"/>
          <w:numId w:val="7"/>
        </w:numPr>
        <w:rPr>
          <w:b/>
          <w:bCs/>
          <w:sz w:val="16"/>
          <w:szCs w:val="16"/>
        </w:rPr>
      </w:pPr>
      <w:r>
        <w:rPr>
          <w:b/>
          <w:bCs/>
          <w:sz w:val="16"/>
          <w:szCs w:val="16"/>
        </w:rPr>
        <w:t>That we are not currently under a national emergency whereby all banking business have been suspended similar to that indicated by presidential proclamation 2039?</w:t>
      </w:r>
    </w:p>
    <w:p w14:paraId="35199DDE" w14:textId="77777777" w:rsidR="00CE5F1A" w:rsidRDefault="00CE5F1A" w:rsidP="00CE5F1A">
      <w:pPr>
        <w:pStyle w:val="ListParagraph"/>
        <w:numPr>
          <w:ilvl w:val="0"/>
          <w:numId w:val="7"/>
        </w:numPr>
        <w:rPr>
          <w:b/>
          <w:bCs/>
          <w:sz w:val="16"/>
          <w:szCs w:val="16"/>
        </w:rPr>
      </w:pPr>
      <w:r>
        <w:rPr>
          <w:b/>
          <w:bCs/>
          <w:sz w:val="16"/>
          <w:szCs w:val="16"/>
        </w:rPr>
        <w:t>That as a result of the current emergency, book entry credit is not an acceptable form of business transaction within the borders of the United States?</w:t>
      </w:r>
    </w:p>
    <w:p w14:paraId="32CA2025" w14:textId="77777777" w:rsidR="00CE5F1A" w:rsidRDefault="00CE5F1A" w:rsidP="00CE5F1A">
      <w:pPr>
        <w:pStyle w:val="ListParagraph"/>
        <w:numPr>
          <w:ilvl w:val="0"/>
          <w:numId w:val="7"/>
        </w:numPr>
        <w:rPr>
          <w:b/>
          <w:bCs/>
          <w:sz w:val="16"/>
          <w:szCs w:val="16"/>
        </w:rPr>
      </w:pPr>
      <w:r>
        <w:rPr>
          <w:b/>
          <w:bCs/>
          <w:sz w:val="16"/>
          <w:szCs w:val="16"/>
        </w:rPr>
        <w:t>That you have not charged off this account and or that the account itself has never been charged off whereby an internal credit has been applied, bringing the account balance to zero, and then the creation of a new account where the previous unapplied credit remained outstanding (in other words that there is an outstanding balance after the internal credit application)?</w:t>
      </w:r>
    </w:p>
    <w:p w14:paraId="0F4004C2" w14:textId="77777777" w:rsidR="001018F0" w:rsidRPr="001018F0" w:rsidRDefault="001018F0" w:rsidP="001018F0">
      <w:pPr>
        <w:pStyle w:val="ListParagraph"/>
        <w:numPr>
          <w:ilvl w:val="0"/>
          <w:numId w:val="7"/>
        </w:numPr>
        <w:rPr>
          <w:b/>
          <w:bCs/>
          <w:sz w:val="16"/>
          <w:szCs w:val="16"/>
        </w:rPr>
      </w:pPr>
      <w:r>
        <w:rPr>
          <w:b/>
          <w:bCs/>
          <w:sz w:val="16"/>
          <w:szCs w:val="16"/>
        </w:rPr>
        <w:t>That your attempt to seize and/or take my property is not a violation of my right to due process, right to property? And that</w:t>
      </w:r>
      <w:r w:rsidRPr="001018F0">
        <w:rPr>
          <w:b/>
          <w:bCs/>
          <w:sz w:val="16"/>
          <w:szCs w:val="16"/>
        </w:rPr>
        <w:t>:</w:t>
      </w:r>
    </w:p>
    <w:p w14:paraId="26034DBC" w14:textId="77777777" w:rsidR="001018F0" w:rsidRDefault="001018F0" w:rsidP="001018F0">
      <w:pPr>
        <w:pStyle w:val="ListParagraph"/>
        <w:ind w:left="1080"/>
        <w:rPr>
          <w:b/>
          <w:bCs/>
          <w:sz w:val="16"/>
          <w:szCs w:val="16"/>
        </w:rPr>
      </w:pPr>
      <w:r w:rsidRPr="001018F0">
        <w:rPr>
          <w:b/>
          <w:bCs/>
          <w:sz w:val="16"/>
          <w:szCs w:val="16"/>
        </w:rPr>
        <w:t xml:space="preserve">The Fifth Amendment </w:t>
      </w:r>
      <w:r>
        <w:rPr>
          <w:b/>
          <w:bCs/>
          <w:sz w:val="16"/>
          <w:szCs w:val="16"/>
        </w:rPr>
        <w:t>does not command</w:t>
      </w:r>
      <w:r w:rsidRPr="001018F0">
        <w:rPr>
          <w:b/>
          <w:bCs/>
          <w:sz w:val="16"/>
          <w:szCs w:val="16"/>
        </w:rPr>
        <w:t xml:space="preserve"> that property be not taken without making just compensation</w:t>
      </w:r>
      <w:r>
        <w:rPr>
          <w:b/>
          <w:bCs/>
          <w:sz w:val="16"/>
          <w:szCs w:val="16"/>
        </w:rPr>
        <w:t xml:space="preserve">? That </w:t>
      </w:r>
      <w:r w:rsidRPr="001018F0">
        <w:rPr>
          <w:b/>
          <w:bCs/>
          <w:sz w:val="16"/>
          <w:szCs w:val="16"/>
        </w:rPr>
        <w:t>Valid contracts are</w:t>
      </w:r>
      <w:r>
        <w:rPr>
          <w:b/>
          <w:bCs/>
          <w:sz w:val="16"/>
          <w:szCs w:val="16"/>
        </w:rPr>
        <w:t xml:space="preserve"> not</w:t>
      </w:r>
      <w:r w:rsidRPr="001018F0">
        <w:rPr>
          <w:b/>
          <w:bCs/>
          <w:sz w:val="16"/>
          <w:szCs w:val="16"/>
        </w:rPr>
        <w:t xml:space="preserve"> property, whether the obligor be a private individual, a municipality, a State or the United States</w:t>
      </w:r>
      <w:r>
        <w:rPr>
          <w:b/>
          <w:bCs/>
          <w:sz w:val="16"/>
          <w:szCs w:val="16"/>
        </w:rPr>
        <w:t xml:space="preserve">? </w:t>
      </w:r>
    </w:p>
    <w:p w14:paraId="67C9F52B" w14:textId="77777777" w:rsidR="001018F0" w:rsidRDefault="001018F0" w:rsidP="001018F0">
      <w:pPr>
        <w:pStyle w:val="ListParagraph"/>
        <w:ind w:left="1080"/>
        <w:rPr>
          <w:b/>
          <w:bCs/>
          <w:sz w:val="16"/>
          <w:szCs w:val="16"/>
        </w:rPr>
      </w:pPr>
    </w:p>
    <w:p w14:paraId="49CF6496" w14:textId="77777777" w:rsidR="001018F0" w:rsidRDefault="001018F0" w:rsidP="001018F0">
      <w:pPr>
        <w:pStyle w:val="ListParagraph"/>
        <w:numPr>
          <w:ilvl w:val="0"/>
          <w:numId w:val="7"/>
        </w:numPr>
        <w:rPr>
          <w:b/>
          <w:bCs/>
          <w:sz w:val="16"/>
          <w:szCs w:val="16"/>
        </w:rPr>
      </w:pPr>
      <w:r>
        <w:rPr>
          <w:b/>
          <w:bCs/>
          <w:sz w:val="16"/>
          <w:szCs w:val="16"/>
        </w:rPr>
        <w:t xml:space="preserve">That the </w:t>
      </w:r>
      <w:r w:rsidRPr="001018F0">
        <w:rPr>
          <w:b/>
          <w:bCs/>
          <w:sz w:val="16"/>
          <w:szCs w:val="16"/>
        </w:rPr>
        <w:t xml:space="preserve">Rights against the United States </w:t>
      </w:r>
      <w:r>
        <w:rPr>
          <w:b/>
          <w:bCs/>
          <w:sz w:val="16"/>
          <w:szCs w:val="16"/>
        </w:rPr>
        <w:t xml:space="preserve">and or any other party </w:t>
      </w:r>
      <w:r w:rsidRPr="001018F0">
        <w:rPr>
          <w:b/>
          <w:bCs/>
          <w:sz w:val="16"/>
          <w:szCs w:val="16"/>
        </w:rPr>
        <w:t>arising out of a contract with it are protected by the Fifth Amendment</w:t>
      </w:r>
      <w:r>
        <w:rPr>
          <w:b/>
          <w:bCs/>
          <w:sz w:val="16"/>
          <w:szCs w:val="16"/>
        </w:rPr>
        <w:t xml:space="preserve">? </w:t>
      </w:r>
      <w:r w:rsidRPr="001018F0">
        <w:rPr>
          <w:b/>
          <w:bCs/>
          <w:sz w:val="16"/>
          <w:szCs w:val="16"/>
        </w:rPr>
        <w:t xml:space="preserve">United States v. Central P. R. Co., 118 US 235, 238; United States v. Northern P. R. Co., 256 US 51, 64.  </w:t>
      </w:r>
    </w:p>
    <w:p w14:paraId="3452B2E6" w14:textId="77777777" w:rsidR="001018F0" w:rsidRDefault="001018F0" w:rsidP="001018F0">
      <w:pPr>
        <w:pStyle w:val="ListParagraph"/>
        <w:numPr>
          <w:ilvl w:val="0"/>
          <w:numId w:val="7"/>
        </w:numPr>
        <w:rPr>
          <w:b/>
          <w:bCs/>
          <w:sz w:val="16"/>
          <w:szCs w:val="16"/>
        </w:rPr>
      </w:pPr>
      <w:r>
        <w:rPr>
          <w:b/>
          <w:bCs/>
          <w:sz w:val="16"/>
          <w:szCs w:val="16"/>
        </w:rPr>
        <w:t>That w</w:t>
      </w:r>
      <w:r w:rsidRPr="001018F0">
        <w:rPr>
          <w:b/>
          <w:bCs/>
          <w:sz w:val="16"/>
          <w:szCs w:val="16"/>
        </w:rPr>
        <w:t xml:space="preserve">hen the United States </w:t>
      </w:r>
      <w:r>
        <w:rPr>
          <w:b/>
          <w:bCs/>
          <w:sz w:val="16"/>
          <w:szCs w:val="16"/>
        </w:rPr>
        <w:t xml:space="preserve">and or any other party </w:t>
      </w:r>
      <w:r w:rsidRPr="001018F0">
        <w:rPr>
          <w:b/>
          <w:bCs/>
          <w:sz w:val="16"/>
          <w:szCs w:val="16"/>
        </w:rPr>
        <w:t>enters into contract relations, its rights and duties therein are governed generally by the law applicable to contracts between private individuals</w:t>
      </w:r>
      <w:r>
        <w:rPr>
          <w:b/>
          <w:bCs/>
          <w:sz w:val="16"/>
          <w:szCs w:val="16"/>
        </w:rPr>
        <w:t xml:space="preserve">? </w:t>
      </w:r>
    </w:p>
    <w:p w14:paraId="63A5E450" w14:textId="77777777" w:rsidR="001018F0" w:rsidRPr="001018F0" w:rsidRDefault="001018F0" w:rsidP="001018F0">
      <w:pPr>
        <w:pStyle w:val="ListParagraph"/>
        <w:numPr>
          <w:ilvl w:val="0"/>
          <w:numId w:val="7"/>
        </w:numPr>
        <w:rPr>
          <w:b/>
          <w:bCs/>
          <w:sz w:val="16"/>
          <w:szCs w:val="16"/>
        </w:rPr>
      </w:pPr>
      <w:r w:rsidRPr="001018F0">
        <w:rPr>
          <w:b/>
          <w:bCs/>
          <w:sz w:val="16"/>
          <w:szCs w:val="16"/>
        </w:rPr>
        <w:t xml:space="preserve">That </w:t>
      </w:r>
      <w:r>
        <w:rPr>
          <w:b/>
          <w:bCs/>
          <w:sz w:val="16"/>
          <w:szCs w:val="16"/>
        </w:rPr>
        <w:t xml:space="preserve">in </w:t>
      </w:r>
      <w:r w:rsidRPr="001018F0">
        <w:rPr>
          <w:b/>
          <w:bCs/>
          <w:sz w:val="16"/>
          <w:szCs w:val="16"/>
        </w:rPr>
        <w:t>Perry v. United States, 294 US 330, 352-353 (1935)</w:t>
      </w:r>
      <w:r>
        <w:rPr>
          <w:b/>
          <w:bCs/>
          <w:sz w:val="16"/>
          <w:szCs w:val="16"/>
        </w:rPr>
        <w:t xml:space="preserve"> it was held that:-</w:t>
      </w:r>
    </w:p>
    <w:p w14:paraId="6E34CB31" w14:textId="77777777" w:rsidR="001018F0" w:rsidRDefault="001018F0" w:rsidP="001018F0">
      <w:pPr>
        <w:pStyle w:val="ListParagraph"/>
        <w:ind w:left="1080"/>
        <w:rPr>
          <w:b/>
          <w:bCs/>
          <w:sz w:val="16"/>
          <w:szCs w:val="16"/>
        </w:rPr>
      </w:pPr>
      <w:r w:rsidRPr="001018F0">
        <w:rPr>
          <w:b/>
          <w:bCs/>
          <w:sz w:val="16"/>
          <w:szCs w:val="16"/>
        </w:rPr>
        <w:t xml:space="preserve">When the United States, with constitutional authority, makes contracts, it has rights and incurs responsibilities similar to those of individuals who are parties to such instruments.  There is no difference, said the Court in United States v. Bank of Metropolis, 15 Pet. 977, 392, except that the United States cannot be sued without its consent.  See, also, The Floyd Acceptances (Pierce v. United States) 7 Wall. 666, 675; Cooke v. United States, 91 US 389, 396.  In Lynch v. United States, 292 US 571, 580, with respect to an attempted abrogation by the Act of March 20, 1933 (48 Stat. at L. 8, 11, chap. 3, U.S.C. title 38, section 701) contracts of the United States, the Court quoted with approval the statement in the Sinking Fund Cases, 99 US 70, supra, and said: "Punctilious fulfillment of contractual obligations is essential to </w:t>
      </w:r>
      <w:r w:rsidRPr="001018F0">
        <w:rPr>
          <w:b/>
          <w:bCs/>
          <w:sz w:val="16"/>
          <w:szCs w:val="16"/>
          <w:u w:val="single"/>
        </w:rPr>
        <w:t>the maintenance of the credit of public</w:t>
      </w:r>
      <w:r w:rsidRPr="001018F0">
        <w:rPr>
          <w:b/>
          <w:bCs/>
          <w:sz w:val="16"/>
          <w:szCs w:val="16"/>
        </w:rPr>
        <w:t xml:space="preserve"> as well as private debtors.  </w:t>
      </w:r>
      <w:r w:rsidRPr="001018F0">
        <w:rPr>
          <w:b/>
          <w:bCs/>
          <w:sz w:val="16"/>
          <w:szCs w:val="16"/>
          <w:u w:val="single"/>
        </w:rPr>
        <w:t>No doubt there was in Marc</w:t>
      </w:r>
      <w:r>
        <w:rPr>
          <w:b/>
          <w:bCs/>
          <w:sz w:val="16"/>
          <w:szCs w:val="16"/>
          <w:u w:val="single"/>
        </w:rPr>
        <w:t>h, 1933, great need of economy.</w:t>
      </w:r>
      <w:r>
        <w:rPr>
          <w:b/>
          <w:bCs/>
          <w:sz w:val="16"/>
          <w:szCs w:val="16"/>
        </w:rPr>
        <w:t xml:space="preserve"> (This is in direct reference to the March 9, 1933 act and presidential proclamation 2039, where a </w:t>
      </w:r>
      <w:r w:rsidR="00CF6A4E">
        <w:rPr>
          <w:b/>
          <w:bCs/>
          <w:sz w:val="16"/>
          <w:szCs w:val="16"/>
        </w:rPr>
        <w:t xml:space="preserve">NATIONAL ECONOMIC BANKING EMERGENCY </w:t>
      </w:r>
      <w:r>
        <w:rPr>
          <w:b/>
          <w:bCs/>
          <w:sz w:val="16"/>
          <w:szCs w:val="16"/>
        </w:rPr>
        <w:t>was declared, facilitating the serious emergency that Congress has stated is still extant)</w:t>
      </w:r>
      <w:r w:rsidR="00CF6A4E">
        <w:rPr>
          <w:b/>
          <w:bCs/>
          <w:sz w:val="16"/>
          <w:szCs w:val="16"/>
        </w:rPr>
        <w:t>?</w:t>
      </w:r>
      <w:r>
        <w:rPr>
          <w:b/>
          <w:bCs/>
          <w:sz w:val="16"/>
          <w:szCs w:val="16"/>
        </w:rPr>
        <w:t xml:space="preserve"> </w:t>
      </w:r>
    </w:p>
    <w:p w14:paraId="7A6419D9" w14:textId="77777777" w:rsidR="001018F0" w:rsidRDefault="001018F0" w:rsidP="001018F0">
      <w:pPr>
        <w:pStyle w:val="ListParagraph"/>
        <w:numPr>
          <w:ilvl w:val="0"/>
          <w:numId w:val="7"/>
        </w:numPr>
        <w:rPr>
          <w:b/>
          <w:bCs/>
          <w:sz w:val="16"/>
          <w:szCs w:val="16"/>
        </w:rPr>
      </w:pPr>
      <w:r>
        <w:rPr>
          <w:b/>
          <w:bCs/>
          <w:sz w:val="16"/>
          <w:szCs w:val="16"/>
        </w:rPr>
        <w:t xml:space="preserve">In </w:t>
      </w:r>
      <w:r w:rsidRPr="001018F0">
        <w:rPr>
          <w:b/>
          <w:bCs/>
          <w:sz w:val="16"/>
          <w:szCs w:val="16"/>
        </w:rPr>
        <w:t>the administration of all government business economy had become urgent because of lessened revenues and the heavy obligations to be issued in the hope of relieving widespread distress.  Congress was without power to reduce expenditures by abrogating contractual obligations of the United States.  To abrogate contracts, in the attempt to lessen government expenditure, would be not the practice of economy, but an act of repudiation."</w:t>
      </w:r>
      <w:r>
        <w:rPr>
          <w:b/>
          <w:bCs/>
          <w:sz w:val="16"/>
          <w:szCs w:val="16"/>
        </w:rPr>
        <w:t xml:space="preserve"> And that any attempt on your part to invalidate this contract would amount to the same repudiation?</w:t>
      </w:r>
    </w:p>
    <w:p w14:paraId="6D408E31" w14:textId="77777777" w:rsidR="001018F0" w:rsidRPr="001018F0" w:rsidRDefault="001018F0" w:rsidP="001018F0">
      <w:pPr>
        <w:pStyle w:val="ListParagraph"/>
        <w:numPr>
          <w:ilvl w:val="0"/>
          <w:numId w:val="7"/>
        </w:numPr>
        <w:rPr>
          <w:b/>
          <w:bCs/>
          <w:i/>
          <w:iCs/>
          <w:sz w:val="16"/>
          <w:szCs w:val="16"/>
        </w:rPr>
      </w:pPr>
      <w:r>
        <w:rPr>
          <w:b/>
          <w:bCs/>
          <w:sz w:val="16"/>
          <w:szCs w:val="16"/>
        </w:rPr>
        <w:t>That the United States treasury, as authorized under the presidential proclamation 2039, has not declared legal tender to be valueless? Backed by nothing? [</w:t>
      </w:r>
      <w:r w:rsidRPr="001018F0">
        <w:rPr>
          <w:b/>
          <w:bCs/>
          <w:sz w:val="16"/>
          <w:szCs w:val="16"/>
        </w:rPr>
        <w:t xml:space="preserve">- </w:t>
      </w:r>
      <w:r w:rsidRPr="001018F0">
        <w:rPr>
          <w:b/>
          <w:bCs/>
          <w:i/>
          <w:iCs/>
          <w:noProof/>
          <w:sz w:val="16"/>
          <w:szCs w:val="16"/>
        </w:rPr>
        <w:drawing>
          <wp:inline distT="0" distB="0" distL="0" distR="0" wp14:anchorId="03976FE6" wp14:editId="63AC77A9">
            <wp:extent cx="93165" cy="93165"/>
            <wp:effectExtent l="0" t="0" r="2540" b="2540"/>
            <wp:docPr id="2" name="Picture 2" descr="U.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487" cy="102487"/>
                    </a:xfrm>
                    <a:prstGeom prst="rect">
                      <a:avLst/>
                    </a:prstGeom>
                    <a:noFill/>
                    <a:ln>
                      <a:noFill/>
                    </a:ln>
                  </pic:spPr>
                </pic:pic>
              </a:graphicData>
            </a:graphic>
          </wp:inline>
        </w:drawing>
      </w:r>
      <w:r w:rsidRPr="001018F0">
        <w:rPr>
          <w:b/>
          <w:bCs/>
          <w:i/>
          <w:iCs/>
          <w:sz w:val="16"/>
          <w:szCs w:val="16"/>
        </w:rPr>
        <w:t> An official website of the United States Government-</w:t>
      </w:r>
    </w:p>
    <w:p w14:paraId="609BF173" w14:textId="77777777" w:rsidR="001018F0" w:rsidRPr="001018F0" w:rsidRDefault="00A2380E" w:rsidP="001018F0">
      <w:pPr>
        <w:pStyle w:val="ListParagraph"/>
        <w:ind w:left="1080"/>
        <w:rPr>
          <w:b/>
          <w:bCs/>
          <w:sz w:val="16"/>
          <w:szCs w:val="16"/>
        </w:rPr>
      </w:pPr>
      <w:hyperlink r:id="rId8" w:history="1">
        <w:r w:rsidR="001018F0" w:rsidRPr="001018F0">
          <w:rPr>
            <w:rStyle w:val="Hyperlink"/>
            <w:b/>
            <w:bCs/>
            <w:sz w:val="16"/>
            <w:szCs w:val="16"/>
          </w:rPr>
          <w:t>Legal Tender Status - Treasury Department</w:t>
        </w:r>
      </w:hyperlink>
      <w:r w:rsidR="001018F0" w:rsidRPr="001018F0">
        <w:rPr>
          <w:b/>
          <w:bCs/>
          <w:sz w:val="16"/>
          <w:szCs w:val="16"/>
        </w:rPr>
        <w:t xml:space="preserve"> </w:t>
      </w:r>
      <w:hyperlink r:id="rId9" w:tooltip="Home" w:history="1">
        <w:r w:rsidR="001018F0" w:rsidRPr="001018F0">
          <w:rPr>
            <w:rStyle w:val="Hyperlink"/>
            <w:b/>
            <w:bCs/>
            <w:sz w:val="16"/>
            <w:szCs w:val="16"/>
          </w:rPr>
          <w:t>---    U.S. DEPARTMENT OF THE TREASURY</w:t>
        </w:r>
      </w:hyperlink>
    </w:p>
    <w:p w14:paraId="598AA829" w14:textId="77777777" w:rsidR="001018F0" w:rsidRPr="001018F0" w:rsidRDefault="00A2380E" w:rsidP="001018F0">
      <w:pPr>
        <w:pStyle w:val="ListParagraph"/>
        <w:ind w:left="1080"/>
        <w:rPr>
          <w:b/>
          <w:bCs/>
          <w:sz w:val="16"/>
          <w:szCs w:val="16"/>
        </w:rPr>
      </w:pPr>
      <w:hyperlink r:id="rId10" w:history="1">
        <w:r w:rsidR="001018F0" w:rsidRPr="001018F0">
          <w:rPr>
            <w:rStyle w:val="Hyperlink"/>
            <w:b/>
            <w:bCs/>
            <w:sz w:val="16"/>
            <w:szCs w:val="16"/>
          </w:rPr>
          <w:t>https://www.treasury.gov/resource-center/faqs/Currency/Pages/legal-tender.aspx</w:t>
        </w:r>
      </w:hyperlink>
      <w:r w:rsidR="001018F0" w:rsidRPr="001018F0">
        <w:rPr>
          <w:b/>
          <w:bCs/>
          <w:sz w:val="16"/>
          <w:szCs w:val="16"/>
        </w:rPr>
        <w:t xml:space="preserve"> </w:t>
      </w:r>
    </w:p>
    <w:p w14:paraId="37620F80" w14:textId="77777777" w:rsidR="001018F0" w:rsidRPr="001018F0" w:rsidRDefault="001018F0" w:rsidP="001018F0">
      <w:pPr>
        <w:pStyle w:val="ListParagraph"/>
        <w:ind w:left="1080"/>
        <w:rPr>
          <w:b/>
          <w:bCs/>
          <w:sz w:val="16"/>
          <w:szCs w:val="16"/>
        </w:rPr>
      </w:pPr>
      <w:r w:rsidRPr="001018F0">
        <w:rPr>
          <w:b/>
          <w:bCs/>
          <w:sz w:val="16"/>
          <w:szCs w:val="16"/>
        </w:rPr>
        <w:t>Jan 4, 2011 - The pertinent portion of law that applies is the Coinage Act of 1965, specifically Section 31 U.S.C. 5103, entitled "Legal tender," which states: "United States coins and currency (including Federal reserve notes and circulating notes of Federal reserve banks and national banks) are legal tender ... Federal Reserve notes are not redeemable in any commodity, and receive no backing by anything This has been the case since 1933. The notes have no value for themselves.”</w:t>
      </w:r>
      <w:r>
        <w:rPr>
          <w:b/>
          <w:bCs/>
          <w:sz w:val="16"/>
          <w:szCs w:val="16"/>
        </w:rPr>
        <w:t>]</w:t>
      </w:r>
    </w:p>
    <w:p w14:paraId="47F97CD6" w14:textId="77777777" w:rsidR="00762236" w:rsidRPr="00762236" w:rsidRDefault="001018F0" w:rsidP="00762236">
      <w:pPr>
        <w:pStyle w:val="ListParagraph"/>
        <w:numPr>
          <w:ilvl w:val="0"/>
          <w:numId w:val="7"/>
        </w:numPr>
        <w:rPr>
          <w:sz w:val="12"/>
          <w:szCs w:val="12"/>
          <w:lang w:val="en"/>
        </w:rPr>
      </w:pPr>
      <w:r>
        <w:rPr>
          <w:b/>
          <w:bCs/>
          <w:sz w:val="16"/>
          <w:szCs w:val="16"/>
        </w:rPr>
        <w:t xml:space="preserve">That </w:t>
      </w:r>
      <w:r w:rsidR="00762236" w:rsidRPr="00762236">
        <w:rPr>
          <w:b/>
          <w:bCs/>
          <w:sz w:val="16"/>
          <w:szCs w:val="16"/>
          <w:lang w:val="en"/>
        </w:rPr>
        <w:t>The Federal Emergency Relief Act of 1933</w:t>
      </w:r>
      <w:r w:rsidR="00762236">
        <w:rPr>
          <w:b/>
          <w:bCs/>
          <w:sz w:val="16"/>
          <w:szCs w:val="16"/>
          <w:lang w:val="en"/>
        </w:rPr>
        <w:t xml:space="preserve"> </w:t>
      </w:r>
      <w:r w:rsidR="00762236" w:rsidRPr="00762236">
        <w:rPr>
          <w:sz w:val="16"/>
          <w:szCs w:val="16"/>
          <w:lang w:val="en"/>
        </w:rPr>
        <w:t>AN ACT</w:t>
      </w:r>
      <w:r w:rsidR="00762236">
        <w:rPr>
          <w:sz w:val="16"/>
          <w:szCs w:val="16"/>
          <w:lang w:val="en"/>
        </w:rPr>
        <w:t xml:space="preserve">, was not to </w:t>
      </w:r>
      <w:r w:rsidR="00762236" w:rsidRPr="00762236">
        <w:rPr>
          <w:sz w:val="16"/>
          <w:szCs w:val="16"/>
          <w:lang w:val="en"/>
        </w:rPr>
        <w:t xml:space="preserve">provide for cooperation by the Federal Government with the several States and Territories and the District of Columbia in relieving the hardship and suffering caused by (Sec. 4. (a)) Out of the funds … </w:t>
      </w:r>
      <w:r w:rsidR="00762236" w:rsidRPr="00762236">
        <w:rPr>
          <w:b/>
          <w:color w:val="FF0000"/>
          <w:sz w:val="16"/>
          <w:szCs w:val="16"/>
          <w:u w:val="single"/>
          <w:lang w:val="en"/>
        </w:rPr>
        <w:t>to provide the necessities of life</w:t>
      </w:r>
      <w:r w:rsidR="00762236" w:rsidRPr="00762236">
        <w:rPr>
          <w:b/>
          <w:color w:val="FF0000"/>
          <w:sz w:val="16"/>
          <w:szCs w:val="16"/>
          <w:lang w:val="en"/>
        </w:rPr>
        <w:t xml:space="preserve"> to persons in need</w:t>
      </w:r>
      <w:r w:rsidR="00762236" w:rsidRPr="00762236">
        <w:rPr>
          <w:sz w:val="16"/>
          <w:szCs w:val="16"/>
          <w:lang w:val="en"/>
        </w:rPr>
        <w:t xml:space="preserve"> as a result of </w:t>
      </w:r>
      <w:r w:rsidR="00762236" w:rsidRPr="00762236">
        <w:rPr>
          <w:b/>
          <w:sz w:val="16"/>
          <w:szCs w:val="16"/>
          <w:lang w:val="en"/>
        </w:rPr>
        <w:t>the present emergency</w:t>
      </w:r>
      <w:r w:rsidR="00762236" w:rsidRPr="00762236">
        <w:rPr>
          <w:sz w:val="16"/>
          <w:szCs w:val="16"/>
          <w:lang w:val="en"/>
        </w:rPr>
        <w:t xml:space="preserve">, and/or to their dependents, whether resident, transient, or homeless. - </w:t>
      </w:r>
      <w:r w:rsidR="00762236" w:rsidRPr="00762236">
        <w:rPr>
          <w:b/>
          <w:sz w:val="16"/>
          <w:szCs w:val="16"/>
          <w:lang w:val="en"/>
        </w:rPr>
        <w:t>The Federal Emergency Relief Act of 1933 Approved, May 12, 1933 (Sec. 4. (a))</w:t>
      </w:r>
      <w:r w:rsidR="00762236">
        <w:rPr>
          <w:b/>
          <w:sz w:val="16"/>
          <w:szCs w:val="16"/>
          <w:lang w:val="en"/>
        </w:rPr>
        <w:t>?</w:t>
      </w:r>
    </w:p>
    <w:p w14:paraId="493707B1" w14:textId="77777777" w:rsidR="00762236" w:rsidRPr="00762236" w:rsidRDefault="00762236" w:rsidP="00762236">
      <w:pPr>
        <w:pStyle w:val="ListParagraph"/>
        <w:numPr>
          <w:ilvl w:val="0"/>
          <w:numId w:val="7"/>
        </w:numPr>
        <w:rPr>
          <w:b/>
          <w:sz w:val="16"/>
          <w:szCs w:val="16"/>
          <w:u w:val="single"/>
        </w:rPr>
      </w:pPr>
      <w:r w:rsidRPr="00762236">
        <w:rPr>
          <w:b/>
          <w:bCs/>
          <w:i/>
          <w:iCs/>
          <w:sz w:val="16"/>
          <w:szCs w:val="16"/>
          <w:u w:val="single"/>
        </w:rPr>
        <w:t>That "The ownership of all property is</w:t>
      </w:r>
      <w:r>
        <w:rPr>
          <w:b/>
          <w:bCs/>
          <w:i/>
          <w:iCs/>
          <w:sz w:val="16"/>
          <w:szCs w:val="16"/>
          <w:u w:val="single"/>
        </w:rPr>
        <w:t xml:space="preserve"> not</w:t>
      </w:r>
      <w:r w:rsidRPr="00762236">
        <w:rPr>
          <w:b/>
          <w:bCs/>
          <w:i/>
          <w:iCs/>
          <w:sz w:val="16"/>
          <w:szCs w:val="16"/>
          <w:u w:val="single"/>
        </w:rPr>
        <w:t xml:space="preserve"> in the state”</w:t>
      </w:r>
      <w:r>
        <w:rPr>
          <w:b/>
          <w:bCs/>
          <w:i/>
          <w:iCs/>
          <w:sz w:val="16"/>
          <w:szCs w:val="16"/>
          <w:u w:val="single"/>
        </w:rPr>
        <w:t>?</w:t>
      </w:r>
    </w:p>
    <w:p w14:paraId="5F2EE4FE" w14:textId="77777777" w:rsidR="00762236" w:rsidRPr="00762236" w:rsidRDefault="00762236" w:rsidP="00762236">
      <w:pPr>
        <w:pStyle w:val="ListParagraph"/>
        <w:numPr>
          <w:ilvl w:val="0"/>
          <w:numId w:val="7"/>
        </w:numPr>
        <w:rPr>
          <w:b/>
          <w:sz w:val="16"/>
          <w:szCs w:val="16"/>
          <w:u w:val="single"/>
        </w:rPr>
      </w:pPr>
      <w:r>
        <w:rPr>
          <w:b/>
          <w:bCs/>
          <w:i/>
          <w:iCs/>
          <w:sz w:val="16"/>
          <w:szCs w:val="16"/>
          <w:u w:val="single"/>
        </w:rPr>
        <w:t xml:space="preserve">That </w:t>
      </w:r>
      <w:r w:rsidRPr="00762236">
        <w:rPr>
          <w:b/>
          <w:bCs/>
          <w:i/>
          <w:iCs/>
          <w:sz w:val="16"/>
          <w:szCs w:val="16"/>
          <w:u w:val="single"/>
        </w:rPr>
        <w:t>"Under the new law</w:t>
      </w:r>
      <w:r w:rsidRPr="00762236">
        <w:rPr>
          <w:b/>
          <w:i/>
          <w:iCs/>
          <w:sz w:val="16"/>
          <w:szCs w:val="16"/>
          <w:u w:val="single"/>
        </w:rPr>
        <w:t xml:space="preserve"> government obligations, </w:t>
      </w:r>
      <w:r w:rsidRPr="00762236">
        <w:rPr>
          <w:b/>
          <w:bCs/>
          <w:i/>
          <w:iCs/>
          <w:sz w:val="16"/>
          <w:szCs w:val="16"/>
          <w:u w:val="single"/>
        </w:rPr>
        <w:t xml:space="preserve">is </w:t>
      </w:r>
      <w:r>
        <w:rPr>
          <w:b/>
          <w:bCs/>
          <w:i/>
          <w:iCs/>
          <w:sz w:val="16"/>
          <w:szCs w:val="16"/>
          <w:u w:val="single"/>
        </w:rPr>
        <w:t>not</w:t>
      </w:r>
      <w:r w:rsidR="00CF6A4E">
        <w:rPr>
          <w:b/>
          <w:bCs/>
          <w:i/>
          <w:iCs/>
          <w:sz w:val="16"/>
          <w:szCs w:val="16"/>
          <w:u w:val="single"/>
        </w:rPr>
        <w:t xml:space="preserve"> </w:t>
      </w:r>
      <w:r w:rsidRPr="00762236">
        <w:rPr>
          <w:b/>
          <w:bCs/>
          <w:i/>
          <w:iCs/>
          <w:sz w:val="16"/>
          <w:szCs w:val="16"/>
          <w:u w:val="single"/>
        </w:rPr>
        <w:t xml:space="preserve">backed by the credit of the nation. It </w:t>
      </w:r>
      <w:r>
        <w:rPr>
          <w:b/>
          <w:bCs/>
          <w:i/>
          <w:iCs/>
          <w:sz w:val="16"/>
          <w:szCs w:val="16"/>
          <w:u w:val="single"/>
        </w:rPr>
        <w:t>does not</w:t>
      </w:r>
      <w:r w:rsidRPr="00762236">
        <w:rPr>
          <w:b/>
          <w:bCs/>
          <w:i/>
          <w:iCs/>
          <w:sz w:val="16"/>
          <w:szCs w:val="16"/>
          <w:u w:val="single"/>
        </w:rPr>
        <w:t xml:space="preserve"> represent a mortgage on all the homes, and other property of all the people of the nation</w:t>
      </w:r>
      <w:r w:rsidRPr="00762236">
        <w:rPr>
          <w:b/>
          <w:bCs/>
          <w:i/>
          <w:iCs/>
          <w:sz w:val="16"/>
          <w:szCs w:val="16"/>
        </w:rPr>
        <w:t>."</w:t>
      </w:r>
      <w:r>
        <w:rPr>
          <w:b/>
          <w:bCs/>
          <w:i/>
          <w:iCs/>
          <w:sz w:val="16"/>
          <w:szCs w:val="16"/>
        </w:rPr>
        <w:t>?</w:t>
      </w:r>
      <w:r w:rsidRPr="00762236">
        <w:rPr>
          <w:b/>
          <w:bCs/>
          <w:sz w:val="16"/>
          <w:szCs w:val="16"/>
        </w:rPr>
        <w:t xml:space="preserve"> Senate Document No. 43, 73rd Congress, 1st Session,</w:t>
      </w:r>
      <w:r w:rsidRPr="00762236">
        <w:rPr>
          <w:b/>
          <w:bCs/>
          <w:i/>
          <w:iCs/>
          <w:sz w:val="16"/>
          <w:szCs w:val="16"/>
        </w:rPr>
        <w:t xml:space="preserve"> Congressional Record, March 9, 1933 on HR 1491 p. 83.</w:t>
      </w:r>
    </w:p>
    <w:p w14:paraId="2513E05B" w14:textId="77777777" w:rsidR="00762236" w:rsidRPr="00762236" w:rsidRDefault="00762236" w:rsidP="00762236">
      <w:pPr>
        <w:pStyle w:val="ListParagraph"/>
        <w:numPr>
          <w:ilvl w:val="0"/>
          <w:numId w:val="7"/>
        </w:numPr>
        <w:rPr>
          <w:b/>
          <w:sz w:val="16"/>
          <w:szCs w:val="16"/>
          <w:u w:val="single"/>
        </w:rPr>
      </w:pPr>
      <w:r w:rsidRPr="00762236">
        <w:rPr>
          <w:b/>
          <w:bCs/>
          <w:iCs/>
          <w:sz w:val="16"/>
          <w:szCs w:val="16"/>
        </w:rPr>
        <w:t xml:space="preserve">That </w:t>
      </w:r>
      <w:r w:rsidRPr="00762236">
        <w:rPr>
          <w:b/>
          <w:sz w:val="16"/>
          <w:szCs w:val="16"/>
        </w:rPr>
        <w:t>Obligations of the United States shall</w:t>
      </w:r>
      <w:r>
        <w:rPr>
          <w:b/>
          <w:sz w:val="16"/>
          <w:szCs w:val="16"/>
        </w:rPr>
        <w:t xml:space="preserve"> not</w:t>
      </w:r>
      <w:r w:rsidRPr="00762236">
        <w:rPr>
          <w:b/>
          <w:sz w:val="16"/>
          <w:szCs w:val="16"/>
        </w:rPr>
        <w:t xml:space="preserve"> be receivable for all public dues</w:t>
      </w:r>
      <w:r>
        <w:rPr>
          <w:b/>
          <w:sz w:val="16"/>
          <w:szCs w:val="16"/>
        </w:rPr>
        <w:t>?</w:t>
      </w:r>
      <w:r w:rsidRPr="00762236">
        <w:rPr>
          <w:b/>
          <w:sz w:val="16"/>
          <w:szCs w:val="16"/>
        </w:rPr>
        <w:t xml:space="preserve"> T</w:t>
      </w:r>
      <w:r>
        <w:rPr>
          <w:b/>
          <w:sz w:val="16"/>
          <w:szCs w:val="16"/>
        </w:rPr>
        <w:t>hat t</w:t>
      </w:r>
      <w:r w:rsidRPr="00762236">
        <w:rPr>
          <w:b/>
          <w:sz w:val="16"/>
          <w:szCs w:val="16"/>
        </w:rPr>
        <w:t>hey shall</w:t>
      </w:r>
      <w:r>
        <w:rPr>
          <w:b/>
          <w:sz w:val="16"/>
          <w:szCs w:val="16"/>
        </w:rPr>
        <w:t xml:space="preserve"> not</w:t>
      </w:r>
      <w:r w:rsidRPr="00762236">
        <w:rPr>
          <w:b/>
          <w:sz w:val="16"/>
          <w:szCs w:val="16"/>
        </w:rPr>
        <w:t xml:space="preserve"> be redeemed at the Treasury Department of the United States or at any Federal </w:t>
      </w:r>
      <w:hyperlink r:id="rId11" w:tooltip="Reserve bank" w:history="1">
        <w:r w:rsidRPr="00762236">
          <w:rPr>
            <w:rStyle w:val="Hyperlink"/>
            <w:b/>
            <w:sz w:val="16"/>
            <w:szCs w:val="16"/>
          </w:rPr>
          <w:t>Reserve bank</w:t>
        </w:r>
      </w:hyperlink>
      <w:r w:rsidR="00CF6A4E">
        <w:rPr>
          <w:b/>
          <w:sz w:val="16"/>
          <w:szCs w:val="16"/>
        </w:rPr>
        <w:t>?</w:t>
      </w:r>
      <w:r w:rsidRPr="00762236">
        <w:rPr>
          <w:b/>
          <w:sz w:val="16"/>
          <w:szCs w:val="16"/>
        </w:rPr>
        <w:t xml:space="preserve"> 12 U.S. Code § 411 - Issuance to reserve banks; nature of obligation; redemption</w:t>
      </w:r>
      <w:r>
        <w:rPr>
          <w:b/>
          <w:sz w:val="16"/>
          <w:szCs w:val="16"/>
        </w:rPr>
        <w:t xml:space="preserve"> </w:t>
      </w:r>
      <w:r w:rsidRPr="00762236">
        <w:rPr>
          <w:b/>
          <w:sz w:val="16"/>
          <w:szCs w:val="16"/>
        </w:rPr>
        <w:t>(Dec. 23, 1913, ch. 6, § 16 (par.), </w:t>
      </w:r>
      <w:hyperlink r:id="rId12" w:tooltip="38 Stat. 265" w:history="1">
        <w:r w:rsidRPr="00762236">
          <w:rPr>
            <w:rStyle w:val="Hyperlink"/>
            <w:b/>
            <w:sz w:val="16"/>
            <w:szCs w:val="16"/>
          </w:rPr>
          <w:t>38 Stat. 265</w:t>
        </w:r>
      </w:hyperlink>
      <w:r w:rsidRPr="00762236">
        <w:rPr>
          <w:b/>
          <w:sz w:val="16"/>
          <w:szCs w:val="16"/>
        </w:rPr>
        <w:t>; Jan. 30, 1934, ch. 6, § 2(b)(1), </w:t>
      </w:r>
      <w:hyperlink r:id="rId13" w:tooltip="48 Stat. 337" w:history="1">
        <w:r w:rsidRPr="00762236">
          <w:rPr>
            <w:rStyle w:val="Hyperlink"/>
            <w:b/>
            <w:sz w:val="16"/>
            <w:szCs w:val="16"/>
          </w:rPr>
          <w:t>48 Stat. 337</w:t>
        </w:r>
      </w:hyperlink>
      <w:r w:rsidRPr="00762236">
        <w:rPr>
          <w:b/>
          <w:sz w:val="16"/>
          <w:szCs w:val="16"/>
        </w:rPr>
        <w:t>; Aug. 23, 1935, ch. 614, title II, § 203(a), </w:t>
      </w:r>
      <w:hyperlink r:id="rId14" w:tooltip="49 Stat. 704" w:history="1">
        <w:r w:rsidRPr="00762236">
          <w:rPr>
            <w:rStyle w:val="Hyperlink"/>
            <w:b/>
            <w:sz w:val="16"/>
            <w:szCs w:val="16"/>
          </w:rPr>
          <w:t>49 Stat. 704</w:t>
        </w:r>
      </w:hyperlink>
      <w:r w:rsidRPr="00762236">
        <w:rPr>
          <w:b/>
          <w:sz w:val="16"/>
          <w:szCs w:val="16"/>
        </w:rPr>
        <w:t>.)</w:t>
      </w:r>
    </w:p>
    <w:p w14:paraId="0692D51C" w14:textId="77777777" w:rsidR="00762236" w:rsidRDefault="00762236" w:rsidP="00762236">
      <w:pPr>
        <w:rPr>
          <w:b/>
          <w:sz w:val="16"/>
          <w:szCs w:val="16"/>
          <w:lang w:val="en"/>
        </w:rPr>
      </w:pPr>
    </w:p>
    <w:p w14:paraId="4A0642AD" w14:textId="77777777" w:rsidR="00762236" w:rsidRDefault="00762236" w:rsidP="00762236">
      <w:pPr>
        <w:ind w:firstLine="720"/>
        <w:rPr>
          <w:b/>
          <w:sz w:val="16"/>
          <w:szCs w:val="16"/>
          <w:lang w:val="en"/>
        </w:rPr>
      </w:pPr>
      <w:r w:rsidRPr="00762236">
        <w:rPr>
          <w:b/>
          <w:sz w:val="16"/>
          <w:szCs w:val="16"/>
          <w:lang w:val="en"/>
        </w:rPr>
        <w:t xml:space="preserve">You are hereby notified that I do hereby tender payment for the referenced obligation of debt, and because this debt concerns property of the United States it is deemed by law and operation of statute to be a “government obligations” and must be handled in accord with the dictates of statute. I accept the obligation on and in behalf of the United States of America and hereby make assignment of the obligation[s] to the United States Treasury Department </w:t>
      </w:r>
      <w:r>
        <w:rPr>
          <w:b/>
          <w:sz w:val="16"/>
          <w:szCs w:val="16"/>
          <w:lang w:val="en"/>
        </w:rPr>
        <w:t xml:space="preserve">creating a special relationship </w:t>
      </w:r>
      <w:r w:rsidRPr="00762236">
        <w:rPr>
          <w:b/>
          <w:sz w:val="16"/>
          <w:szCs w:val="16"/>
          <w:lang w:val="en"/>
        </w:rPr>
        <w:t>on and in behalf of the United States of America as authorized by statute</w:t>
      </w:r>
      <w:r>
        <w:rPr>
          <w:b/>
          <w:sz w:val="16"/>
          <w:szCs w:val="16"/>
          <w:lang w:val="en"/>
        </w:rPr>
        <w:t xml:space="preserve"> and trust law</w:t>
      </w:r>
      <w:r w:rsidRPr="00762236">
        <w:rPr>
          <w:b/>
          <w:sz w:val="16"/>
          <w:szCs w:val="16"/>
          <w:lang w:val="en"/>
        </w:rPr>
        <w:t>. You are to present the item (remittance coupon) to the United States Treasury Department or at any Federal Reserve bank to include any Federal Reserve member banks to redeem the value of the obligation. 12 USC 411</w:t>
      </w:r>
      <w:r>
        <w:rPr>
          <w:b/>
          <w:sz w:val="16"/>
          <w:szCs w:val="16"/>
          <w:lang w:val="en"/>
        </w:rPr>
        <w:t>, directing an immediate credit for value to my account.</w:t>
      </w:r>
    </w:p>
    <w:p w14:paraId="6D38C6D4" w14:textId="77777777" w:rsidR="00B22565" w:rsidRPr="00762236" w:rsidRDefault="00B22565" w:rsidP="00762236">
      <w:pPr>
        <w:ind w:firstLine="720"/>
        <w:rPr>
          <w:b/>
          <w:sz w:val="16"/>
          <w:szCs w:val="16"/>
          <w:lang w:val="en"/>
        </w:rPr>
      </w:pPr>
      <w:r w:rsidRPr="00B22565">
        <w:rPr>
          <w:b/>
          <w:sz w:val="16"/>
          <w:szCs w:val="16"/>
          <w:lang w:val="en"/>
        </w:rPr>
        <w:t xml:space="preserve">NOW, THEREFORE, in consideration of Ten Dollars ($10.00) and other good and valuable consideration, in hand paid to </w:t>
      </w:r>
      <w:r w:rsidR="00933C45" w:rsidRPr="00933C45">
        <w:rPr>
          <w:b/>
          <w:color w:val="FF0000"/>
          <w:sz w:val="16"/>
          <w:szCs w:val="16"/>
          <w:lang w:val="en"/>
        </w:rPr>
        <w:t>The party YOU Trust</w:t>
      </w:r>
      <w:r w:rsidRPr="00B22565">
        <w:rPr>
          <w:b/>
          <w:sz w:val="16"/>
          <w:szCs w:val="16"/>
          <w:lang w:val="en"/>
        </w:rPr>
        <w:t xml:space="preserve"> by, </w:t>
      </w:r>
      <w:r w:rsidR="00933C45">
        <w:rPr>
          <w:b/>
          <w:sz w:val="16"/>
          <w:szCs w:val="16"/>
          <w:lang w:val="en"/>
        </w:rPr>
        <w:t xml:space="preserve">The Undersigned </w:t>
      </w:r>
      <w:r w:rsidR="00933C45" w:rsidRPr="00933C45">
        <w:rPr>
          <w:b/>
          <w:color w:val="FF0000"/>
          <w:sz w:val="16"/>
          <w:szCs w:val="16"/>
          <w:lang w:val="en"/>
        </w:rPr>
        <w:t>YOUR NAME</w:t>
      </w:r>
      <w:r w:rsidRPr="00B22565">
        <w:rPr>
          <w:b/>
          <w:sz w:val="16"/>
          <w:szCs w:val="16"/>
          <w:lang w:val="en"/>
        </w:rPr>
        <w:t xml:space="preserve"> does hereby grant, bargain, sell, assign, transfer and set over unto </w:t>
      </w:r>
      <w:r w:rsidR="00933C45">
        <w:rPr>
          <w:b/>
          <w:sz w:val="16"/>
          <w:szCs w:val="16"/>
          <w:lang w:val="en"/>
        </w:rPr>
        <w:t>the Former</w:t>
      </w:r>
      <w:r w:rsidRPr="00B22565">
        <w:rPr>
          <w:b/>
          <w:sz w:val="16"/>
          <w:szCs w:val="16"/>
          <w:lang w:val="en"/>
        </w:rPr>
        <w:t xml:space="preserve"> all of </w:t>
      </w:r>
      <w:r w:rsidR="00933C45">
        <w:rPr>
          <w:b/>
          <w:sz w:val="16"/>
          <w:szCs w:val="16"/>
          <w:lang w:val="en"/>
        </w:rPr>
        <w:t>Latter’s,</w:t>
      </w:r>
      <w:r w:rsidRPr="00B22565">
        <w:rPr>
          <w:b/>
          <w:sz w:val="16"/>
          <w:szCs w:val="16"/>
          <w:lang w:val="en"/>
        </w:rPr>
        <w:t xml:space="preserve"> right of redemption from foreclosure of that certain mortgage executed by </w:t>
      </w:r>
      <w:r w:rsidR="00933C45">
        <w:rPr>
          <w:b/>
          <w:color w:val="FF0000"/>
          <w:sz w:val="16"/>
          <w:szCs w:val="16"/>
          <w:lang w:val="en"/>
        </w:rPr>
        <w:t xml:space="preserve">MORTGAGOR[’S] (BORROWER) </w:t>
      </w:r>
      <w:r w:rsidRPr="00933C45">
        <w:rPr>
          <w:b/>
          <w:sz w:val="16"/>
          <w:szCs w:val="16"/>
          <w:lang w:val="en"/>
        </w:rPr>
        <w:t xml:space="preserve"> to</w:t>
      </w:r>
      <w:r w:rsidRPr="00933C45">
        <w:rPr>
          <w:b/>
          <w:color w:val="FF0000"/>
          <w:sz w:val="16"/>
          <w:szCs w:val="16"/>
          <w:lang w:val="en"/>
        </w:rPr>
        <w:t xml:space="preserve"> </w:t>
      </w:r>
      <w:r w:rsidR="00933C45">
        <w:rPr>
          <w:b/>
          <w:color w:val="FF0000"/>
          <w:sz w:val="16"/>
          <w:szCs w:val="16"/>
          <w:lang w:val="en"/>
        </w:rPr>
        <w:t>NAME OF THE</w:t>
      </w:r>
      <w:r w:rsidRPr="00933C45">
        <w:rPr>
          <w:b/>
          <w:color w:val="FF0000"/>
          <w:sz w:val="16"/>
          <w:szCs w:val="16"/>
          <w:lang w:val="en"/>
        </w:rPr>
        <w:t xml:space="preserve"> BANK</w:t>
      </w:r>
      <w:r w:rsidRPr="00B22565">
        <w:rPr>
          <w:b/>
          <w:sz w:val="16"/>
          <w:szCs w:val="16"/>
          <w:lang w:val="en"/>
        </w:rPr>
        <w:t xml:space="preserve"> on the 1</w:t>
      </w:r>
      <w:r w:rsidR="00933C45">
        <w:rPr>
          <w:b/>
          <w:sz w:val="16"/>
          <w:szCs w:val="16"/>
          <w:lang w:val="en"/>
        </w:rPr>
        <w:t>9</w:t>
      </w:r>
      <w:r w:rsidRPr="00B22565">
        <w:rPr>
          <w:b/>
          <w:sz w:val="16"/>
          <w:szCs w:val="16"/>
          <w:lang w:val="en"/>
        </w:rPr>
        <w:t xml:space="preserve"> day of MA</w:t>
      </w:r>
      <w:r w:rsidR="00933C45">
        <w:rPr>
          <w:b/>
          <w:sz w:val="16"/>
          <w:szCs w:val="16"/>
          <w:lang w:val="en"/>
        </w:rPr>
        <w:t>Y</w:t>
      </w:r>
      <w:r w:rsidRPr="00B22565">
        <w:rPr>
          <w:b/>
          <w:sz w:val="16"/>
          <w:szCs w:val="16"/>
          <w:lang w:val="en"/>
        </w:rPr>
        <w:t>, 20</w:t>
      </w:r>
      <w:r w:rsidR="00933C45">
        <w:rPr>
          <w:b/>
          <w:sz w:val="16"/>
          <w:szCs w:val="16"/>
          <w:lang w:val="en"/>
        </w:rPr>
        <w:t>21;</w:t>
      </w:r>
      <w:r w:rsidRPr="00B22565">
        <w:rPr>
          <w:b/>
          <w:sz w:val="16"/>
          <w:szCs w:val="16"/>
          <w:lang w:val="en"/>
        </w:rPr>
        <w:t xml:space="preserve"> together with all other right, title and interest of </w:t>
      </w:r>
      <w:r w:rsidR="00933C45">
        <w:rPr>
          <w:b/>
          <w:sz w:val="16"/>
          <w:szCs w:val="16"/>
          <w:lang w:val="en"/>
        </w:rPr>
        <w:t>THE BORROWER(’S) in and to the property</w:t>
      </w:r>
      <w:r w:rsidRPr="00B22565">
        <w:rPr>
          <w:b/>
          <w:sz w:val="16"/>
          <w:szCs w:val="16"/>
          <w:lang w:val="en"/>
        </w:rPr>
        <w:t>.</w:t>
      </w:r>
    </w:p>
    <w:p w14:paraId="3630A701" w14:textId="77777777" w:rsidR="00762236" w:rsidRPr="00FB6B82" w:rsidRDefault="00762236" w:rsidP="009E185F">
      <w:pPr>
        <w:framePr w:hSpace="187" w:wrap="around" w:vAnchor="text" w:hAnchor="margin" w:y="30"/>
        <w:rPr>
          <w:b/>
          <w:sz w:val="12"/>
          <w:szCs w:val="12"/>
          <w:lang w:val="en"/>
        </w:rPr>
      </w:pPr>
      <w:r w:rsidRPr="00762236">
        <w:rPr>
          <w:b/>
          <w:sz w:val="16"/>
          <w:szCs w:val="16"/>
          <w:lang w:val="en"/>
        </w:rPr>
        <w:t>As per the terms of th</w:t>
      </w:r>
      <w:r>
        <w:rPr>
          <w:b/>
          <w:sz w:val="16"/>
          <w:szCs w:val="16"/>
          <w:lang w:val="en"/>
        </w:rPr>
        <w:t>is</w:t>
      </w:r>
      <w:r w:rsidRPr="00762236">
        <w:rPr>
          <w:b/>
          <w:sz w:val="16"/>
          <w:szCs w:val="16"/>
          <w:lang w:val="en"/>
        </w:rPr>
        <w:t xml:space="preserve"> contract this shall serve as my notice of change in terms of contract, cancelling and or suspending any acceleration and or associated penalties in paying the US ‘government [debt Instrument] obligations’ for value through acceptance, pledging an assignment in full.</w:t>
      </w:r>
      <w:r>
        <w:rPr>
          <w:b/>
          <w:sz w:val="16"/>
          <w:szCs w:val="16"/>
          <w:lang w:val="en"/>
        </w:rPr>
        <w:t xml:space="preserve"> And shall act as my redemption under statute and in equity.</w:t>
      </w:r>
    </w:p>
    <w:p w14:paraId="0383B21A" w14:textId="77777777" w:rsidR="00446D02" w:rsidRDefault="00446D02" w:rsidP="009E185F">
      <w:pPr>
        <w:framePr w:hSpace="187" w:wrap="around" w:vAnchor="text" w:hAnchor="margin" w:y="30"/>
        <w:rPr>
          <w:b/>
          <w:bCs/>
          <w:color w:val="FF0000"/>
          <w:sz w:val="12"/>
          <w:szCs w:val="12"/>
        </w:rPr>
      </w:pPr>
      <w:r w:rsidRPr="00C747D6">
        <w:rPr>
          <w:b/>
          <w:bCs/>
          <w:sz w:val="12"/>
          <w:szCs w:val="12"/>
        </w:rPr>
        <w:t xml:space="preserve">Re:  </w:t>
      </w:r>
      <w:r w:rsidR="009E185F">
        <w:rPr>
          <w:b/>
          <w:bCs/>
          <w:color w:val="FF0000"/>
          <w:sz w:val="12"/>
          <w:szCs w:val="12"/>
        </w:rPr>
        <w:t xml:space="preserve"> the account information goes here</w:t>
      </w:r>
    </w:p>
    <w:p w14:paraId="6E542FA9" w14:textId="77777777" w:rsidR="009E185F" w:rsidRPr="00C747D6" w:rsidRDefault="009E185F" w:rsidP="009E185F">
      <w:pPr>
        <w:framePr w:hSpace="187" w:wrap="around" w:vAnchor="text" w:hAnchor="margin" w:y="30"/>
        <w:rPr>
          <w:b/>
          <w:bCs/>
          <w:sz w:val="12"/>
          <w:szCs w:val="12"/>
        </w:rPr>
      </w:pPr>
    </w:p>
    <w:tbl>
      <w:tblPr>
        <w:tblStyle w:val="TableGrid"/>
        <w:tblpPr w:leftFromText="180" w:rightFromText="180" w:vertAnchor="text" w:horzAnchor="margin" w:tblpY="1406"/>
        <w:tblW w:w="9689" w:type="dxa"/>
        <w:tblLook w:val="04A0" w:firstRow="1" w:lastRow="0" w:firstColumn="1" w:lastColumn="0" w:noHBand="0" w:noVBand="1"/>
      </w:tblPr>
      <w:tblGrid>
        <w:gridCol w:w="9689"/>
      </w:tblGrid>
      <w:tr w:rsidR="00FE0D22" w14:paraId="01310F06" w14:textId="77777777" w:rsidTr="009E185F">
        <w:trPr>
          <w:trHeight w:val="2958"/>
        </w:trPr>
        <w:tc>
          <w:tcPr>
            <w:tcW w:w="9689" w:type="dxa"/>
          </w:tcPr>
          <w:p w14:paraId="2EB56AA5" w14:textId="77777777" w:rsidR="00FE0D22" w:rsidRPr="00000A59" w:rsidRDefault="00866937" w:rsidP="009E185F">
            <w:pPr>
              <w:rPr>
                <w:b/>
                <w:color w:val="FF0000"/>
                <w:sz w:val="16"/>
                <w:szCs w:val="16"/>
              </w:rPr>
            </w:pPr>
            <w:r w:rsidRPr="00000A59">
              <w:rPr>
                <w:b/>
                <w:color w:val="FF0000"/>
                <w:sz w:val="16"/>
                <w:szCs w:val="16"/>
              </w:rPr>
              <w:t>Da Da</w:t>
            </w:r>
            <w:r w:rsidR="00220DDE" w:rsidRPr="00000A59">
              <w:rPr>
                <w:b/>
                <w:color w:val="FF0000"/>
                <w:sz w:val="16"/>
                <w:szCs w:val="16"/>
              </w:rPr>
              <w:t xml:space="preserve">, a nontaxpayer as defined by statute                                        </w:t>
            </w:r>
            <w:r w:rsidR="00FB6B82" w:rsidRPr="00000A59">
              <w:rPr>
                <w:b/>
                <w:color w:val="FF0000"/>
                <w:sz w:val="16"/>
                <w:szCs w:val="16"/>
              </w:rPr>
              <w:t xml:space="preserve">                               </w:t>
            </w:r>
            <w:r w:rsidR="009E185F">
              <w:rPr>
                <w:b/>
                <w:color w:val="FF0000"/>
                <w:sz w:val="16"/>
                <w:szCs w:val="16"/>
              </w:rPr>
              <w:t xml:space="preserve">     </w:t>
            </w:r>
            <w:r w:rsidR="00220DDE" w:rsidRPr="00000A59">
              <w:rPr>
                <w:b/>
                <w:color w:val="FF0000"/>
                <w:sz w:val="16"/>
                <w:szCs w:val="16"/>
              </w:rPr>
              <w:t xml:space="preserve"> </w:t>
            </w:r>
            <w:r w:rsidR="009E185F" w:rsidRPr="000A6154">
              <w:rPr>
                <w:b/>
                <w:color w:val="FF0000"/>
                <w:sz w:val="14"/>
                <w:szCs w:val="14"/>
              </w:rPr>
              <w:t>3531-QW8429PPLXFHG CX-KH BF457HY71 – 4ETSWT4</w:t>
            </w:r>
            <w:r w:rsidR="00FB6B82" w:rsidRPr="009E185F">
              <w:rPr>
                <w:b/>
                <w:sz w:val="14"/>
                <w:szCs w:val="14"/>
                <w:vertAlign w:val="superscript"/>
              </w:rPr>
              <w:t>©</w:t>
            </w:r>
          </w:p>
          <w:p w14:paraId="00C90659" w14:textId="77777777" w:rsidR="00FE0D22" w:rsidRPr="00000A59" w:rsidRDefault="00A87488" w:rsidP="009E185F">
            <w:pPr>
              <w:rPr>
                <w:b/>
                <w:color w:val="FF0000"/>
                <w:sz w:val="16"/>
                <w:szCs w:val="16"/>
              </w:rPr>
            </w:pPr>
            <w:r w:rsidRPr="00000A59">
              <w:rPr>
                <w:b/>
                <w:color w:val="FF0000"/>
                <w:sz w:val="16"/>
                <w:szCs w:val="16"/>
              </w:rPr>
              <w:t>ABC</w:t>
            </w:r>
            <w:r w:rsidR="00C53B3C" w:rsidRPr="00000A59">
              <w:rPr>
                <w:b/>
                <w:color w:val="FF0000"/>
                <w:sz w:val="16"/>
                <w:szCs w:val="16"/>
              </w:rPr>
              <w:t xml:space="preserve"> Avenue                         </w:t>
            </w:r>
            <w:r w:rsidRPr="00000A59">
              <w:rPr>
                <w:b/>
                <w:color w:val="FF0000"/>
                <w:sz w:val="16"/>
                <w:szCs w:val="16"/>
              </w:rPr>
              <w:t xml:space="preserve">                                                               </w:t>
            </w:r>
            <w:r w:rsidR="00C53B3C" w:rsidRPr="00000A59">
              <w:rPr>
                <w:b/>
                <w:color w:val="FF0000"/>
                <w:sz w:val="16"/>
                <w:szCs w:val="16"/>
              </w:rPr>
              <w:t xml:space="preserve">                            </w:t>
            </w:r>
            <w:r w:rsidR="001C0A77" w:rsidRPr="00000A59">
              <w:rPr>
                <w:b/>
                <w:color w:val="FF0000"/>
                <w:sz w:val="16"/>
                <w:szCs w:val="16"/>
              </w:rPr>
              <w:t xml:space="preserve">       </w:t>
            </w:r>
            <w:r w:rsidR="00C53B3C" w:rsidRPr="00000A59">
              <w:rPr>
                <w:b/>
                <w:color w:val="FF0000"/>
                <w:sz w:val="16"/>
                <w:szCs w:val="16"/>
              </w:rPr>
              <w:t xml:space="preserve">     </w:t>
            </w:r>
            <w:r w:rsidR="001C0A77" w:rsidRPr="00000A59">
              <w:rPr>
                <w:b/>
                <w:color w:val="FF0000"/>
                <w:sz w:val="16"/>
                <w:szCs w:val="16"/>
              </w:rPr>
              <w:t xml:space="preserve">                                                                            </w:t>
            </w:r>
            <w:r w:rsidR="00FE0D22" w:rsidRPr="00000A59">
              <w:rPr>
                <w:b/>
                <w:color w:val="FF0000"/>
                <w:sz w:val="16"/>
                <w:szCs w:val="16"/>
              </w:rPr>
              <w:t xml:space="preserve"> </w:t>
            </w:r>
            <w:r w:rsidR="00CF6A4E" w:rsidRPr="00000A59">
              <w:rPr>
                <w:b/>
                <w:color w:val="FF0000"/>
                <w:sz w:val="16"/>
                <w:szCs w:val="16"/>
              </w:rPr>
              <w:t>3</w:t>
            </w:r>
            <w:r w:rsidR="00FE0D22" w:rsidRPr="00000A59">
              <w:rPr>
                <w:b/>
                <w:color w:val="FF0000"/>
                <w:sz w:val="16"/>
                <w:szCs w:val="16"/>
              </w:rPr>
              <w:t>-</w:t>
            </w:r>
            <w:r w:rsidR="00CF6A4E" w:rsidRPr="00000A59">
              <w:rPr>
                <w:b/>
                <w:color w:val="FF0000"/>
                <w:sz w:val="16"/>
                <w:szCs w:val="16"/>
              </w:rPr>
              <w:t>0</w:t>
            </w:r>
            <w:r w:rsidR="00FE0D22" w:rsidRPr="00000A59">
              <w:rPr>
                <w:b/>
                <w:color w:val="FF0000"/>
                <w:sz w:val="16"/>
                <w:szCs w:val="16"/>
              </w:rPr>
              <w:t>1-1</w:t>
            </w:r>
            <w:r w:rsidR="00CF6A4E" w:rsidRPr="00000A59">
              <w:rPr>
                <w:b/>
                <w:color w:val="FF0000"/>
                <w:sz w:val="16"/>
                <w:szCs w:val="16"/>
              </w:rPr>
              <w:t>9</w:t>
            </w:r>
          </w:p>
          <w:p w14:paraId="3B0545F8" w14:textId="77777777" w:rsidR="00FE0D22" w:rsidRPr="00000A59" w:rsidRDefault="00A87488" w:rsidP="009E185F">
            <w:pPr>
              <w:rPr>
                <w:b/>
                <w:sz w:val="16"/>
                <w:szCs w:val="16"/>
              </w:rPr>
            </w:pPr>
            <w:r w:rsidRPr="00000A59">
              <w:rPr>
                <w:b/>
                <w:color w:val="FF0000"/>
                <w:sz w:val="16"/>
                <w:szCs w:val="16"/>
              </w:rPr>
              <w:t>DEF</w:t>
            </w:r>
            <w:r w:rsidR="00C53B3C" w:rsidRPr="00000A59">
              <w:rPr>
                <w:b/>
                <w:color w:val="FF0000"/>
                <w:sz w:val="16"/>
                <w:szCs w:val="16"/>
              </w:rPr>
              <w:t xml:space="preserve">, </w:t>
            </w:r>
            <w:r w:rsidRPr="00000A59">
              <w:rPr>
                <w:b/>
                <w:color w:val="FF0000"/>
                <w:sz w:val="16"/>
                <w:szCs w:val="16"/>
              </w:rPr>
              <w:t>XYZ</w:t>
            </w:r>
            <w:r w:rsidRPr="00000A59">
              <w:rPr>
                <w:b/>
                <w:sz w:val="16"/>
                <w:szCs w:val="16"/>
              </w:rPr>
              <w:t xml:space="preserve">                               </w:t>
            </w:r>
            <w:r w:rsidR="00C53B3C" w:rsidRPr="00000A59">
              <w:rPr>
                <w:b/>
                <w:sz w:val="16"/>
                <w:szCs w:val="16"/>
              </w:rPr>
              <w:t xml:space="preserve">               </w:t>
            </w:r>
            <w:r w:rsidR="001C0A77" w:rsidRPr="00000A59">
              <w:rPr>
                <w:sz w:val="16"/>
                <w:szCs w:val="16"/>
              </w:rPr>
              <w:t xml:space="preserve">                      </w:t>
            </w:r>
            <w:r w:rsidR="00FE0D22" w:rsidRPr="00000A59">
              <w:rPr>
                <w:sz w:val="16"/>
                <w:szCs w:val="16"/>
              </w:rPr>
              <w:t xml:space="preserve"> </w:t>
            </w:r>
            <w:r w:rsidR="00866937" w:rsidRPr="00000A59">
              <w:rPr>
                <w:sz w:val="16"/>
                <w:szCs w:val="16"/>
              </w:rPr>
              <w:t xml:space="preserve">        </w:t>
            </w:r>
            <w:r w:rsidR="00866937" w:rsidRPr="00000A59">
              <w:rPr>
                <w:b/>
                <w:sz w:val="16"/>
                <w:szCs w:val="16"/>
              </w:rPr>
              <w:t>EQUITABLE</w:t>
            </w:r>
            <w:r w:rsidR="00FE0D22" w:rsidRPr="00000A59">
              <w:rPr>
                <w:b/>
                <w:sz w:val="16"/>
                <w:szCs w:val="16"/>
              </w:rPr>
              <w:t xml:space="preserve"> REMITTANCE COUPON</w:t>
            </w:r>
          </w:p>
          <w:p w14:paraId="545A196E" w14:textId="77777777" w:rsidR="00FE0D22" w:rsidRPr="00000A59" w:rsidRDefault="00FE0D22" w:rsidP="009E185F"/>
          <w:p w14:paraId="1F8E6A34" w14:textId="77777777" w:rsidR="00FE0D22" w:rsidRPr="00000A59" w:rsidRDefault="001C0A77" w:rsidP="009E185F">
            <w:pPr>
              <w:rPr>
                <w:sz w:val="16"/>
                <w:szCs w:val="16"/>
              </w:rPr>
            </w:pPr>
            <w:r w:rsidRPr="00000A59">
              <w:rPr>
                <w:noProof/>
                <w:sz w:val="16"/>
                <w:szCs w:val="16"/>
              </w:rPr>
              <mc:AlternateContent>
                <mc:Choice Requires="wps">
                  <w:drawing>
                    <wp:anchor distT="0" distB="0" distL="114300" distR="114300" simplePos="0" relativeHeight="251659264" behindDoc="0" locked="0" layoutInCell="1" allowOverlap="1" wp14:anchorId="6A777592" wp14:editId="03E64074">
                      <wp:simplePos x="0" y="0"/>
                      <wp:positionH relativeFrom="column">
                        <wp:posOffset>4709390</wp:posOffset>
                      </wp:positionH>
                      <wp:positionV relativeFrom="paragraph">
                        <wp:posOffset>4621</wp:posOffset>
                      </wp:positionV>
                      <wp:extent cx="1016540" cy="208915"/>
                      <wp:effectExtent l="0" t="0" r="12700" b="19685"/>
                      <wp:wrapNone/>
                      <wp:docPr id="3" name="Text Box 3"/>
                      <wp:cNvGraphicFramePr/>
                      <a:graphic xmlns:a="http://schemas.openxmlformats.org/drawingml/2006/main">
                        <a:graphicData uri="http://schemas.microsoft.com/office/word/2010/wordprocessingShape">
                          <wps:wsp>
                            <wps:cNvSpPr txBox="1"/>
                            <wps:spPr>
                              <a:xfrm>
                                <a:off x="0" y="0"/>
                                <a:ext cx="1016540" cy="208915"/>
                              </a:xfrm>
                              <a:prstGeom prst="rect">
                                <a:avLst/>
                              </a:prstGeom>
                              <a:solidFill>
                                <a:schemeClr val="lt1"/>
                              </a:solidFill>
                              <a:ln w="6350">
                                <a:solidFill>
                                  <a:prstClr val="black"/>
                                </a:solidFill>
                              </a:ln>
                            </wps:spPr>
                            <wps:txbx>
                              <w:txbxContent>
                                <w:p w14:paraId="66291B50" w14:textId="77777777" w:rsidR="00FE0D22" w:rsidRPr="00DC62A4" w:rsidRDefault="00FE0D22" w:rsidP="00FE0D22">
                                  <w:pPr>
                                    <w:rPr>
                                      <w:sz w:val="16"/>
                                      <w:szCs w:val="16"/>
                                    </w:rPr>
                                  </w:pPr>
                                  <w:r w:rsidRPr="008F167A">
                                    <w:rPr>
                                      <w:rFonts w:ascii="Engravers MT" w:hAnsi="Engravers MT"/>
                                      <w:sz w:val="16"/>
                                      <w:szCs w:val="16"/>
                                    </w:rPr>
                                    <w:t xml:space="preserve">$ </w:t>
                                  </w:r>
                                  <w:r w:rsidR="0007282A" w:rsidRPr="00000A59">
                                    <w:rPr>
                                      <w:rFonts w:ascii="Engravers MT" w:hAnsi="Engravers MT"/>
                                      <w:color w:val="FF0000"/>
                                      <w:sz w:val="16"/>
                                      <w:szCs w:val="16"/>
                                    </w:rPr>
                                    <w:t>8</w:t>
                                  </w:r>
                                  <w:r w:rsidRPr="00000A59">
                                    <w:rPr>
                                      <w:rFonts w:ascii="Engravers MT" w:hAnsi="Engravers MT"/>
                                      <w:color w:val="FF0000"/>
                                      <w:sz w:val="16"/>
                                      <w:szCs w:val="16"/>
                                    </w:rPr>
                                    <w:t>0,000.00</w:t>
                                  </w:r>
                                  <w:r>
                                    <w:rPr>
                                      <w:sz w:val="16"/>
                                      <w:szCs w:val="16"/>
                                    </w:rPr>
                                    <w:t xml:space="preserve"> </w:t>
                                  </w:r>
                                  <w:r w:rsidR="001C0A77">
                                    <w:rPr>
                                      <w:sz w:val="16"/>
                                      <w:szCs w:val="16"/>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77592" id="_x0000_t202" coordsize="21600,21600" o:spt="202" path="m,l,21600r21600,l21600,xe">
                      <v:stroke joinstyle="miter"/>
                      <v:path gradientshapeok="t" o:connecttype="rect"/>
                    </v:shapetype>
                    <v:shape id="Text Box 3" o:spid="_x0000_s1026" type="#_x0000_t202" style="position:absolute;margin-left:370.8pt;margin-top:.35pt;width:80.05pt;height: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" fillcolor="white [3201]" strokeweight=".5pt">
                      <v:textbox>
                        <w:txbxContent>
                          <w:p w14:paraId="66291B50" w14:textId="77777777" w:rsidR="00FE0D22" w:rsidRPr="00DC62A4" w:rsidRDefault="00FE0D22" w:rsidP="00FE0D22">
                            <w:pPr>
                              <w:rPr>
                                <w:sz w:val="16"/>
                                <w:szCs w:val="16"/>
                              </w:rPr>
                            </w:pPr>
                            <w:r w:rsidRPr="008F167A">
                              <w:rPr>
                                <w:rFonts w:ascii="Engravers MT" w:hAnsi="Engravers MT"/>
                                <w:sz w:val="16"/>
                                <w:szCs w:val="16"/>
                              </w:rPr>
                              <w:t xml:space="preserve">$ </w:t>
                            </w:r>
                            <w:r w:rsidR="0007282A" w:rsidRPr="00000A59">
                              <w:rPr>
                                <w:rFonts w:ascii="Engravers MT" w:hAnsi="Engravers MT"/>
                                <w:color w:val="FF0000"/>
                                <w:sz w:val="16"/>
                                <w:szCs w:val="16"/>
                              </w:rPr>
                              <w:t>8</w:t>
                            </w:r>
                            <w:r w:rsidRPr="00000A59">
                              <w:rPr>
                                <w:rFonts w:ascii="Engravers MT" w:hAnsi="Engravers MT"/>
                                <w:color w:val="FF0000"/>
                                <w:sz w:val="16"/>
                                <w:szCs w:val="16"/>
                              </w:rPr>
                              <w:t>0,000.00</w:t>
                            </w:r>
                            <w:r>
                              <w:rPr>
                                <w:sz w:val="16"/>
                                <w:szCs w:val="16"/>
                              </w:rPr>
                              <w:t xml:space="preserve"> </w:t>
                            </w:r>
                            <w:r w:rsidR="001C0A77">
                              <w:rPr>
                                <w:sz w:val="16"/>
                                <w:szCs w:val="16"/>
                              </w:rPr>
                              <w:t>xx</w:t>
                            </w:r>
                          </w:p>
                        </w:txbxContent>
                      </v:textbox>
                    </v:shape>
                  </w:pict>
                </mc:Fallback>
              </mc:AlternateContent>
            </w:r>
            <w:r w:rsidR="00866937" w:rsidRPr="00000A59">
              <w:rPr>
                <w:sz w:val="16"/>
                <w:szCs w:val="16"/>
              </w:rPr>
              <w:t>“</w:t>
            </w:r>
            <w:r w:rsidR="00FE0D22" w:rsidRPr="00000A59">
              <w:rPr>
                <w:sz w:val="16"/>
                <w:szCs w:val="16"/>
              </w:rPr>
              <w:t>Pay and Pledged</w:t>
            </w:r>
          </w:p>
          <w:p w14:paraId="358D0D2E" w14:textId="77777777" w:rsidR="00FE0D22" w:rsidRPr="00000A59" w:rsidRDefault="00FE0D22" w:rsidP="009E185F">
            <w:pPr>
              <w:rPr>
                <w:b/>
                <w:u w:val="single"/>
              </w:rPr>
            </w:pPr>
            <w:r w:rsidRPr="00000A59">
              <w:rPr>
                <w:sz w:val="16"/>
                <w:szCs w:val="16"/>
              </w:rPr>
              <w:t>To the Order of</w:t>
            </w:r>
            <w:r w:rsidRPr="00000A59">
              <w:t xml:space="preserve">: </w:t>
            </w:r>
            <w:r w:rsidRPr="00000A59">
              <w:rPr>
                <w:u w:val="single"/>
              </w:rPr>
              <w:softHyphen/>
            </w:r>
            <w:r w:rsidRPr="00000A59">
              <w:rPr>
                <w:u w:val="single"/>
              </w:rPr>
              <w:softHyphen/>
            </w:r>
            <w:r w:rsidRPr="00000A59">
              <w:rPr>
                <w:u w:val="single"/>
              </w:rPr>
              <w:softHyphen/>
            </w:r>
            <w:r w:rsidRPr="00000A59">
              <w:rPr>
                <w:u w:val="single"/>
              </w:rPr>
              <w:softHyphen/>
              <w:t xml:space="preserve"> </w:t>
            </w:r>
            <w:r w:rsidR="00DB6B99" w:rsidRPr="00000A59">
              <w:rPr>
                <w:color w:val="FF0000"/>
                <w:u w:val="single"/>
              </w:rPr>
              <w:t>PENNYMAC SAVINGS</w:t>
            </w:r>
            <w:r w:rsidR="00866937" w:rsidRPr="00000A59">
              <w:rPr>
                <w:b/>
                <w:sz w:val="24"/>
                <w:szCs w:val="24"/>
                <w:u w:val="single"/>
              </w:rPr>
              <w:t>.</w:t>
            </w:r>
            <w:r w:rsidR="00866937" w:rsidRPr="00000A59">
              <w:rPr>
                <w:b/>
                <w:u w:val="single"/>
              </w:rPr>
              <w:t xml:space="preserve"> WITHOUT RECOURSE”</w:t>
            </w:r>
          </w:p>
          <w:p w14:paraId="7F3F71B4" w14:textId="77777777" w:rsidR="00FE0D22" w:rsidRPr="00000A59" w:rsidRDefault="00FE0D22" w:rsidP="009E185F">
            <w:pPr>
              <w:rPr>
                <w:b/>
                <w:sz w:val="16"/>
                <w:szCs w:val="16"/>
              </w:rPr>
            </w:pPr>
            <w:r w:rsidRPr="00000A59">
              <w:rPr>
                <w:b/>
                <w:sz w:val="16"/>
                <w:szCs w:val="16"/>
              </w:rPr>
              <w:t xml:space="preserve">Amount of </w:t>
            </w:r>
          </w:p>
          <w:p w14:paraId="3FF9F7FB" w14:textId="77777777" w:rsidR="00FE0D22" w:rsidRPr="00000A59" w:rsidRDefault="00FE0D22" w:rsidP="009E185F">
            <w:pPr>
              <w:rPr>
                <w:b/>
                <w:sz w:val="24"/>
                <w:szCs w:val="24"/>
                <w:u w:val="single"/>
              </w:rPr>
            </w:pPr>
            <w:r w:rsidRPr="00000A59">
              <w:rPr>
                <w:b/>
                <w:sz w:val="16"/>
                <w:szCs w:val="16"/>
              </w:rPr>
              <w:t>Obligation:</w:t>
            </w:r>
            <w:r w:rsidRPr="00000A59">
              <w:rPr>
                <w:b/>
                <w:sz w:val="16"/>
                <w:szCs w:val="16"/>
                <w:u w:val="single"/>
              </w:rPr>
              <w:t xml:space="preserve"> </w:t>
            </w:r>
            <w:r w:rsidR="0007282A" w:rsidRPr="00D67517">
              <w:rPr>
                <w:b/>
                <w:color w:val="FF0000"/>
                <w:sz w:val="24"/>
                <w:szCs w:val="24"/>
                <w:u w:val="single"/>
              </w:rPr>
              <w:t>EIGHTY</w:t>
            </w:r>
            <w:r w:rsidRPr="00D67517">
              <w:rPr>
                <w:b/>
                <w:color w:val="FF0000"/>
                <w:sz w:val="24"/>
                <w:szCs w:val="24"/>
                <w:u w:val="single"/>
              </w:rPr>
              <w:t xml:space="preserve"> THOUSAND</w:t>
            </w:r>
            <w:r w:rsidRPr="00000A59">
              <w:rPr>
                <w:b/>
                <w:sz w:val="24"/>
                <w:szCs w:val="24"/>
                <w:u w:val="single"/>
              </w:rPr>
              <w:t xml:space="preserve"> DOLLARS IN CERTIFIED </w:t>
            </w:r>
            <w:r w:rsidRPr="00000A59">
              <w:rPr>
                <w:b/>
                <w:sz w:val="12"/>
                <w:szCs w:val="12"/>
                <w:u w:val="single"/>
              </w:rPr>
              <w:t>CREDIT BY A NONTAXPAYER</w:t>
            </w:r>
            <w:r w:rsidR="00C44864" w:rsidRPr="00000A59">
              <w:rPr>
                <w:b/>
                <w:sz w:val="12"/>
                <w:szCs w:val="12"/>
                <w:u w:val="single"/>
              </w:rPr>
              <w:t xml:space="preserve"> AT PAR</w:t>
            </w:r>
          </w:p>
          <w:p w14:paraId="73AB401B" w14:textId="77777777" w:rsidR="00FE0D22" w:rsidRPr="00000A59" w:rsidRDefault="00FE0D22" w:rsidP="009E185F">
            <w:pPr>
              <w:pStyle w:val="ListParagraph"/>
              <w:rPr>
                <w:b/>
                <w:sz w:val="12"/>
                <w:szCs w:val="12"/>
              </w:rPr>
            </w:pPr>
            <w:r w:rsidRPr="00000A59">
              <w:rPr>
                <w:rFonts w:ascii="Arial Rounded MT Bold" w:hAnsi="Arial Rounded MT Bold"/>
                <w:b/>
                <w:sz w:val="12"/>
                <w:szCs w:val="12"/>
              </w:rPr>
              <w:t>INTENTIONS</w:t>
            </w:r>
            <w:r w:rsidRPr="00000A59">
              <w:rPr>
                <w:b/>
                <w:sz w:val="12"/>
                <w:szCs w:val="12"/>
              </w:rPr>
              <w:t>: The above United States government obligations is hereby accepted and acknowledged and I do assign and pledge</w:t>
            </w:r>
          </w:p>
          <w:p w14:paraId="0BC7498B" w14:textId="77777777" w:rsidR="00FE0D22" w:rsidRPr="00000A59" w:rsidRDefault="00FE0D22" w:rsidP="009E185F">
            <w:pPr>
              <w:pStyle w:val="ListParagraph"/>
              <w:rPr>
                <w:b/>
                <w:sz w:val="12"/>
                <w:szCs w:val="12"/>
              </w:rPr>
            </w:pPr>
            <w:r w:rsidRPr="00000A59">
              <w:rPr>
                <w:b/>
                <w:sz w:val="12"/>
                <w:szCs w:val="12"/>
              </w:rPr>
              <w:t>the total value of the obligation to the United States of America through the United States Department of the Treasury</w:t>
            </w:r>
          </w:p>
          <w:p w14:paraId="775D052D" w14:textId="77777777" w:rsidR="00FE0D22" w:rsidRPr="00000A59" w:rsidRDefault="00FE0D22" w:rsidP="009E185F">
            <w:pPr>
              <w:pStyle w:val="ListParagraph"/>
              <w:rPr>
                <w:b/>
                <w:sz w:val="12"/>
                <w:szCs w:val="12"/>
              </w:rPr>
            </w:pPr>
            <w:r w:rsidRPr="00000A59">
              <w:rPr>
                <w:b/>
                <w:sz w:val="12"/>
                <w:szCs w:val="12"/>
              </w:rPr>
              <w:t xml:space="preserve">to be redeemed for value and receivable at the Federal Reserve, the Federal Reserve Bank, and/or any member bank and/or </w:t>
            </w:r>
          </w:p>
          <w:p w14:paraId="469C8B94" w14:textId="77777777" w:rsidR="00585B54" w:rsidRPr="00000A59" w:rsidRDefault="007D3F6B" w:rsidP="009E185F">
            <w:pPr>
              <w:pStyle w:val="ListParagraph"/>
              <w:rPr>
                <w:b/>
                <w:sz w:val="12"/>
                <w:szCs w:val="12"/>
              </w:rPr>
            </w:pPr>
            <w:r w:rsidRPr="00000A59">
              <w:rPr>
                <w:b/>
                <w:sz w:val="12"/>
                <w:szCs w:val="12"/>
              </w:rPr>
              <w:t>N</w:t>
            </w:r>
            <w:r w:rsidR="00FE0D22" w:rsidRPr="00000A59">
              <w:rPr>
                <w:b/>
                <w:sz w:val="12"/>
                <w:szCs w:val="12"/>
              </w:rPr>
              <w:t>ational Association as prescribed by statute (the act of March 9, 1933; the act of May 12, 1933; 12 USC 411;</w:t>
            </w:r>
            <w:r w:rsidR="00585B54" w:rsidRPr="00000A59">
              <w:rPr>
                <w:b/>
                <w:sz w:val="12"/>
                <w:szCs w:val="12"/>
              </w:rPr>
              <w:t xml:space="preserve"> </w:t>
            </w:r>
            <w:r w:rsidR="00FE0D22" w:rsidRPr="00000A59">
              <w:rPr>
                <w:b/>
                <w:sz w:val="12"/>
                <w:szCs w:val="12"/>
              </w:rPr>
              <w:t>18 USC 8;</w:t>
            </w:r>
            <w:r w:rsidR="00585B54" w:rsidRPr="00000A59">
              <w:rPr>
                <w:b/>
                <w:sz w:val="12"/>
                <w:szCs w:val="12"/>
              </w:rPr>
              <w:t xml:space="preserve"> UCC 1-308; </w:t>
            </w:r>
            <w:r w:rsidR="00DB6B99" w:rsidRPr="00000A59">
              <w:rPr>
                <w:b/>
                <w:sz w:val="12"/>
                <w:szCs w:val="12"/>
              </w:rPr>
              <w:t>3-</w:t>
            </w:r>
            <w:r w:rsidR="00585B54" w:rsidRPr="00000A59">
              <w:rPr>
                <w:b/>
                <w:sz w:val="12"/>
                <w:szCs w:val="12"/>
              </w:rPr>
              <w:t>419</w:t>
            </w:r>
            <w:r w:rsidR="00FE0D22" w:rsidRPr="00000A59">
              <w:rPr>
                <w:b/>
                <w:sz w:val="12"/>
                <w:szCs w:val="12"/>
              </w:rPr>
              <w:t xml:space="preserve"> </w:t>
            </w:r>
          </w:p>
          <w:p w14:paraId="7EA38CE5" w14:textId="77777777" w:rsidR="00FE0D22" w:rsidRPr="00000A59" w:rsidRDefault="00FE0D22" w:rsidP="009E185F">
            <w:pPr>
              <w:pStyle w:val="ListParagraph"/>
              <w:rPr>
                <w:b/>
                <w:sz w:val="12"/>
                <w:szCs w:val="12"/>
              </w:rPr>
            </w:pPr>
            <w:r w:rsidRPr="00000A59">
              <w:rPr>
                <w:b/>
                <w:sz w:val="12"/>
                <w:szCs w:val="12"/>
              </w:rPr>
              <w:t>and the intentions of the United States Congress concerning THE CURRENT SERIOUS NATIONAL EMERGENCY)</w:t>
            </w:r>
            <w:r w:rsidR="00FB6B82" w:rsidRPr="00000A59">
              <w:rPr>
                <w:b/>
                <w:sz w:val="12"/>
                <w:szCs w:val="12"/>
              </w:rPr>
              <w:t>, and credited to grantors account</w:t>
            </w:r>
            <w:r w:rsidRPr="00000A59">
              <w:rPr>
                <w:b/>
                <w:sz w:val="12"/>
                <w:szCs w:val="12"/>
              </w:rPr>
              <w:t>.</w:t>
            </w:r>
          </w:p>
          <w:p w14:paraId="63612F1E" w14:textId="77777777" w:rsidR="00FE0D22" w:rsidRPr="00000A59" w:rsidRDefault="00FE0D22" w:rsidP="009E185F">
            <w:pPr>
              <w:rPr>
                <w:b/>
                <w:sz w:val="12"/>
                <w:szCs w:val="12"/>
              </w:rPr>
            </w:pPr>
          </w:p>
          <w:p w14:paraId="22596A8A" w14:textId="77777777" w:rsidR="00FE0D22" w:rsidRPr="00000A59" w:rsidRDefault="00FE0D22" w:rsidP="009E185F">
            <w:pPr>
              <w:rPr>
                <w:b/>
                <w:sz w:val="12"/>
              </w:rPr>
            </w:pPr>
            <w:r w:rsidRPr="00000A59">
              <w:rPr>
                <w:b/>
                <w:sz w:val="12"/>
              </w:rPr>
              <w:t xml:space="preserve">Memo: </w:t>
            </w:r>
            <w:r w:rsidRPr="00000A59">
              <w:rPr>
                <w:b/>
                <w:sz w:val="12"/>
                <w:u w:val="single"/>
              </w:rPr>
              <w:t>Discharging of Government Obligations</w:t>
            </w:r>
            <w:r w:rsidRPr="00000A59">
              <w:rPr>
                <w:b/>
                <w:sz w:val="12"/>
              </w:rPr>
              <w:t xml:space="preserve"> </w:t>
            </w:r>
            <w:r w:rsidR="00FB6B82" w:rsidRPr="00000A59">
              <w:rPr>
                <w:b/>
                <w:sz w:val="12"/>
              </w:rPr>
              <w:t>#---------------------------------</w:t>
            </w:r>
            <w:r w:rsidRPr="00000A59">
              <w:rPr>
                <w:b/>
                <w:sz w:val="12"/>
              </w:rPr>
              <w:t xml:space="preserve"> </w:t>
            </w:r>
            <w:r w:rsidR="00FB6B82" w:rsidRPr="00000A59">
              <w:rPr>
                <w:b/>
                <w:sz w:val="12"/>
              </w:rPr>
              <w:t xml:space="preserve">                </w:t>
            </w:r>
            <w:r w:rsidRPr="00000A59">
              <w:rPr>
                <w:b/>
                <w:sz w:val="12"/>
              </w:rPr>
              <w:t xml:space="preserve">                             </w:t>
            </w:r>
            <w:r w:rsidR="00DB6B99" w:rsidRPr="00000A59">
              <w:rPr>
                <w:b/>
                <w:sz w:val="12"/>
              </w:rPr>
              <w:t xml:space="preserve">                             </w:t>
            </w:r>
            <w:r w:rsidRPr="00000A59">
              <w:rPr>
                <w:b/>
                <w:sz w:val="12"/>
              </w:rPr>
              <w:t xml:space="preserve"> x__</w:t>
            </w:r>
            <w:r w:rsidR="00DB6B99" w:rsidRPr="00000A59">
              <w:rPr>
                <w:b/>
                <w:sz w:val="12"/>
              </w:rPr>
              <w:t>___</w:t>
            </w:r>
            <w:r w:rsidRPr="00000A59">
              <w:rPr>
                <w:b/>
                <w:sz w:val="12"/>
              </w:rPr>
              <w:t>______________________________________________________</w:t>
            </w:r>
          </w:p>
          <w:p w14:paraId="5B590566" w14:textId="77777777" w:rsidR="00FE0D22" w:rsidRPr="00000A59" w:rsidRDefault="00FE0D22" w:rsidP="009E185F">
            <w:pPr>
              <w:rPr>
                <w:b/>
                <w:sz w:val="12"/>
              </w:rPr>
            </w:pPr>
            <w:r w:rsidRPr="00000A59">
              <w:rPr>
                <w:b/>
                <w:sz w:val="12"/>
              </w:rPr>
              <w:t xml:space="preserve">                                                                                                                                                                                                                      </w:t>
            </w:r>
            <w:r w:rsidR="00FB6B82" w:rsidRPr="00000A59">
              <w:rPr>
                <w:b/>
                <w:sz w:val="12"/>
              </w:rPr>
              <w:t>Settlor</w:t>
            </w:r>
            <w:r w:rsidRPr="00000A59">
              <w:rPr>
                <w:b/>
                <w:sz w:val="12"/>
              </w:rPr>
              <w:t xml:space="preserve"> </w:t>
            </w:r>
            <w:r w:rsidR="00FB6B82" w:rsidRPr="00000A59">
              <w:rPr>
                <w:b/>
                <w:sz w:val="12"/>
              </w:rPr>
              <w:t xml:space="preserve">and </w:t>
            </w:r>
            <w:r w:rsidRPr="00000A59">
              <w:rPr>
                <w:b/>
                <w:sz w:val="12"/>
              </w:rPr>
              <w:t>Interest Holder and Citizen of the United States of America</w:t>
            </w:r>
          </w:p>
        </w:tc>
      </w:tr>
    </w:tbl>
    <w:p w14:paraId="5219FB0C" w14:textId="77777777" w:rsidR="00C53B3C" w:rsidRDefault="00C53B3C" w:rsidP="00964D20">
      <w:pPr>
        <w:rPr>
          <w:b/>
          <w:bCs/>
          <w:sz w:val="12"/>
          <w:szCs w:val="12"/>
          <w:lang w:val="en"/>
        </w:rPr>
      </w:pPr>
    </w:p>
    <w:p w14:paraId="49C0D918" w14:textId="77777777" w:rsidR="00C53B3C" w:rsidRDefault="00C53B3C" w:rsidP="00964D20">
      <w:pPr>
        <w:rPr>
          <w:b/>
          <w:bCs/>
          <w:sz w:val="12"/>
          <w:szCs w:val="12"/>
          <w:lang w:val="en"/>
        </w:rPr>
      </w:pPr>
    </w:p>
    <w:p w14:paraId="06555BF1" w14:textId="77777777" w:rsidR="00C53B3C" w:rsidRDefault="00C53B3C" w:rsidP="00964D20">
      <w:pPr>
        <w:rPr>
          <w:b/>
          <w:bCs/>
          <w:sz w:val="12"/>
          <w:szCs w:val="12"/>
          <w:lang w:val="en"/>
        </w:rPr>
      </w:pPr>
    </w:p>
    <w:p w14:paraId="13B4E773" w14:textId="77777777" w:rsidR="00C53B3C" w:rsidRDefault="00C53B3C" w:rsidP="00964D20">
      <w:pPr>
        <w:rPr>
          <w:b/>
          <w:bCs/>
          <w:sz w:val="12"/>
          <w:szCs w:val="12"/>
          <w:lang w:val="en"/>
        </w:rPr>
      </w:pPr>
    </w:p>
    <w:p w14:paraId="1E1FD16A" w14:textId="77777777" w:rsidR="00C53B3C" w:rsidRDefault="00C53B3C" w:rsidP="00964D20">
      <w:pPr>
        <w:rPr>
          <w:b/>
          <w:bCs/>
          <w:sz w:val="12"/>
          <w:szCs w:val="12"/>
          <w:lang w:val="en"/>
        </w:rPr>
      </w:pPr>
    </w:p>
    <w:p w14:paraId="45B1908C" w14:textId="77777777" w:rsidR="00C53B3C" w:rsidRDefault="00C53B3C" w:rsidP="00964D20">
      <w:pPr>
        <w:rPr>
          <w:b/>
          <w:bCs/>
          <w:sz w:val="12"/>
          <w:szCs w:val="12"/>
          <w:lang w:val="en"/>
        </w:rPr>
      </w:pPr>
    </w:p>
    <w:p w14:paraId="480317D0" w14:textId="77777777" w:rsidR="00C53B3C" w:rsidRDefault="00C53B3C" w:rsidP="00964D20">
      <w:pPr>
        <w:rPr>
          <w:b/>
          <w:bCs/>
          <w:sz w:val="12"/>
          <w:szCs w:val="12"/>
          <w:lang w:val="en"/>
        </w:rPr>
      </w:pPr>
    </w:p>
    <w:p w14:paraId="39B54EF2" w14:textId="77777777" w:rsidR="00C53B3C" w:rsidRDefault="00C53B3C" w:rsidP="00964D20">
      <w:pPr>
        <w:rPr>
          <w:b/>
          <w:bCs/>
          <w:sz w:val="12"/>
          <w:szCs w:val="12"/>
          <w:lang w:val="en"/>
        </w:rPr>
      </w:pPr>
    </w:p>
    <w:p w14:paraId="7BA25F38" w14:textId="77777777" w:rsidR="00C53B3C" w:rsidRDefault="00C53B3C" w:rsidP="00964D20">
      <w:pPr>
        <w:rPr>
          <w:b/>
          <w:bCs/>
          <w:sz w:val="12"/>
          <w:szCs w:val="12"/>
          <w:lang w:val="en"/>
        </w:rPr>
      </w:pPr>
    </w:p>
    <w:p w14:paraId="1F2BE839" w14:textId="77777777" w:rsidR="00C53B3C" w:rsidRDefault="00C53B3C" w:rsidP="00964D20">
      <w:pPr>
        <w:rPr>
          <w:b/>
          <w:bCs/>
          <w:sz w:val="12"/>
          <w:szCs w:val="12"/>
          <w:lang w:val="en"/>
        </w:rPr>
      </w:pPr>
    </w:p>
    <w:p w14:paraId="7278965D" w14:textId="77777777" w:rsidR="003E19D8" w:rsidRDefault="0007282A" w:rsidP="003E19D8">
      <w:pPr>
        <w:jc w:val="both"/>
        <w:rPr>
          <w:b/>
          <w:bCs/>
          <w:sz w:val="16"/>
          <w:szCs w:val="16"/>
        </w:rPr>
      </w:pPr>
      <w:r>
        <w:rPr>
          <w:b/>
          <w:bCs/>
          <w:sz w:val="16"/>
          <w:szCs w:val="16"/>
        </w:rPr>
        <w:t xml:space="preserve">         </w:t>
      </w:r>
      <w:r>
        <w:rPr>
          <w:b/>
          <w:bCs/>
          <w:sz w:val="16"/>
          <w:szCs w:val="16"/>
        </w:rPr>
        <w:tab/>
      </w:r>
      <w:r w:rsidR="00C53B3C" w:rsidRPr="003E19D8">
        <w:rPr>
          <w:b/>
          <w:bCs/>
          <w:sz w:val="16"/>
          <w:szCs w:val="16"/>
        </w:rPr>
        <w:t>So the remedy provided by government for discharging government obligations is 12 USC 411, and I elect to use such a remedy.</w:t>
      </w:r>
      <w:r w:rsidR="00762236" w:rsidRPr="003E19D8">
        <w:rPr>
          <w:b/>
          <w:bCs/>
          <w:sz w:val="16"/>
          <w:szCs w:val="16"/>
        </w:rPr>
        <w:t xml:space="preserve"> </w:t>
      </w:r>
    </w:p>
    <w:p w14:paraId="172D6ED1" w14:textId="77777777" w:rsidR="003E19D8" w:rsidRDefault="003E19D8" w:rsidP="003E19D8">
      <w:pPr>
        <w:jc w:val="both"/>
        <w:rPr>
          <w:b/>
          <w:bCs/>
          <w:sz w:val="16"/>
          <w:szCs w:val="16"/>
        </w:rPr>
      </w:pPr>
    </w:p>
    <w:p w14:paraId="4500F34F" w14:textId="77777777" w:rsidR="00FB6B82" w:rsidRPr="003E19D8" w:rsidRDefault="00FB6B82" w:rsidP="003E19D8">
      <w:pPr>
        <w:pStyle w:val="ListParagraph"/>
        <w:numPr>
          <w:ilvl w:val="0"/>
          <w:numId w:val="11"/>
        </w:numPr>
        <w:jc w:val="both"/>
        <w:rPr>
          <w:rFonts w:ascii="Calibri" w:eastAsia="Calibri" w:hAnsi="Calibri" w:cs="Times New Roman"/>
          <w:b/>
        </w:rPr>
      </w:pPr>
      <w:r w:rsidRPr="003E19D8">
        <w:rPr>
          <w:rFonts w:ascii="Calibri" w:eastAsia="Calibri" w:hAnsi="Calibri" w:cs="Times New Roman"/>
          <w:b/>
        </w:rPr>
        <w:t>CAVEAT</w:t>
      </w:r>
    </w:p>
    <w:p w14:paraId="5082FE0E" w14:textId="77777777" w:rsidR="00FB6B82" w:rsidRPr="00FB6B82" w:rsidRDefault="00FB6B82" w:rsidP="00FB6B82">
      <w:pPr>
        <w:jc w:val="both"/>
        <w:rPr>
          <w:rFonts w:ascii="Calibri" w:eastAsia="Calibri" w:hAnsi="Calibri" w:cs="Times New Roman"/>
        </w:rPr>
      </w:pPr>
    </w:p>
    <w:p w14:paraId="4C594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DC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D2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21D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13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CA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8B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A4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E5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33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6B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14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35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53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B1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32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C0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A55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7A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446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C5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8F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7F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BE0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70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94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3A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52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C3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05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29D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5B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4E4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CE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A2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7C7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9B0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E7E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5A1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23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FF0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F8F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01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64D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62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21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20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EA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A3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D4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75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99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965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CC2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81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7C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1D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C9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CE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C37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C9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C2B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50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E5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0D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437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1D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43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1A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971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59B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6F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12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B3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8A5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17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A4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F55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53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CD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10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D1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CA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856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1C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C6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28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BF7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78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3A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2D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31F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67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AB0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6F1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CD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66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F8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E06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C0D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09D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1A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A6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A5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AD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537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22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237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B4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59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A9C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3B9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75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D7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D0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FA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67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F6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DDC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D4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BF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D30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9B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E5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F8E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44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CF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23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3F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70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42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DD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D0C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21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F2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312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B8F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E78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E9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32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50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4ED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71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68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2F6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FD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6F2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4DB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86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66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87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C3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C31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2D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C0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E0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4F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55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7C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442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01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A4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FD3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DC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F9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01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09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22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74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0E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40F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67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7F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DF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F6B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AE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4F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945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D0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5B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DB2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402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2F0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ED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F9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14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2E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FA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F8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EA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A24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62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6B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883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0E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891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B3E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B7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D1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80C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6F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444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1EB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74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AD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2B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56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F9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7B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B5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43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0C1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47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97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E3F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94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AE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05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216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32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49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ED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F0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04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3C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B00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60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11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902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85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337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8F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0B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791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3B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AC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7A3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D4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1F2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E1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41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D52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9FD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EC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9D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178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5E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412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41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8AB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080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CDC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18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AB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1A9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E2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908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51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F5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526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884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02A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1F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25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E2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5E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31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4B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A02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A6E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64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18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70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90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ED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1C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DF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0FA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43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01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39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DBA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D3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CF8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EF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03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E8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C6C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D4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E5E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DC6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FE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7E7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D4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76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8A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939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2B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69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72E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29B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20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5EC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9A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D1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6FC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E8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E7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BB6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81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9D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64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34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92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5A5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6D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DA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3BC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14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4E5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64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D1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25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94F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CFD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31C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74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14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33F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B9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EC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BC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D0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CFC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EDA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AF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ED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41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7DA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A5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2B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58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984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11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10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F84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ED0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1E2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E9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39D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D3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F0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A7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C6C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B95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44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C5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7843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102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9DA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78B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5C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BB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4C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E04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97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2C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AE1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2E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E4E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6D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62D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D6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817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C0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23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9A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31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8F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738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268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11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76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87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5E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CF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064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A04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E3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79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5F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942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AC4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1A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66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8F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0E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01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3E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39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B8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9F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E2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CFD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7D0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6E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8E8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BB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45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FB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5F0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F3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E5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0B1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715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152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D7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2B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08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AD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3B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7DC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D09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B75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66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016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F0D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30E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9E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4E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8A9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32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C25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07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54B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96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32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84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8D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A9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52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402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9B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CE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AD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58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D94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C4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91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02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0D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EA8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FF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56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DD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66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F4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3EA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E1E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D3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17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03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BE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EA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3A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D52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68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15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C4D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7D1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BF9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FBA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06A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FF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85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BD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37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D35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D09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ED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38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F37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80C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A8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49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98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44E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9AD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35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93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F29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73E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E22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9E0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FB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AA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C6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ADF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90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47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51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37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A16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38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0C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CBF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9A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0C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D1C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0EB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181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E9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921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82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FC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4D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022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F0C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37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04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E6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35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06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5E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18E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E9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09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3D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D3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060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80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87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22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B7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F9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35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23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C82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73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A6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84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FD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05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F8C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3D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027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91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A2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38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62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68D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1C4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D3F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A76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1F0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CE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32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204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0E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A17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1D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04C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7A8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280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8E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88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29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DCC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00A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C7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90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0E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BEC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53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63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63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B6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70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04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75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CF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57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C88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0C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68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605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B8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D70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66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DE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1DF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964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A2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CC0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44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63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A0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1A0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D1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5A6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F3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80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42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16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AA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D67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D2F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0B5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0C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E2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30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722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CF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34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88C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166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EC4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7B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19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3B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FB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62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E5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67C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43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7FF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F3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13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39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428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FD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8B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02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86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94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BB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327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90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FF4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02F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BF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30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1C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AD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3A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AE7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B8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64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8A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9EE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34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45D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A9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381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AF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61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AD7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88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67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024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70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843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1F1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75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62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F0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EA0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846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2D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FB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9B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C5E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66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91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96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32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73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A5F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16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626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3776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D8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E5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F1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56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F27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D5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6E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A3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32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9C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76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06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E1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55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01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1C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68F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3E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AD5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70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E9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242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EF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3464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87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AE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58B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01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9F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E1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FBB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86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45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B2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616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6D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4D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52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38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939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EA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81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5E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E47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CD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EA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E70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45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90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D30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84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F3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5A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F6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C64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F3E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9A3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7F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545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18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07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53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B0B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06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55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ADB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89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F2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41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A2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B8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59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BB6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17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99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26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B24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A48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D7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96B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C7A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1F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3E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C66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D6E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51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F2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929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DC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A0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35B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A3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6A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3BD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923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97C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6D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A3A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13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2CE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7A5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B3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E4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B2D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02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B0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A2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17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91E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F7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93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51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A0B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AF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D5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E7C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8FD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C3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36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0B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82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D9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26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CC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1C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4F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6C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6CB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EB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3A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92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4F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63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8F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95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E1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AA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98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7C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F51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7D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6C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BF3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AD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31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BA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495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95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A80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DE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604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A8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7E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76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BF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06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C2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AA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47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EE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E39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76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724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16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6C7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5C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75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3D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BF0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DF0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31D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65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BD6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F8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1A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B2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D7F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B44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DEA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7A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35C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C49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451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48B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EE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58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99E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2BD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E0B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0F0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E0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F47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5D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ADC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ED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4C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CD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1D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A4D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4F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5FC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34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3A0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D6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EF0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A99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E99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34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06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FA5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7D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76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A4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A5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01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3D7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EE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38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85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7B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33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30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46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3E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BF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57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29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621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BF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56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5F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F3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4C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97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19E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A24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6B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33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24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1F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9D4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121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B9D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AA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B0C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90E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C0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1D5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295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48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DB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1A7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45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93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64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6D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D2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279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31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CF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C0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725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75E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A4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81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BF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A57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6E0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74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38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76C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65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12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C8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B7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61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281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B9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4EA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9C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46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BE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12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E2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9F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01B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AF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E0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7D2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83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0E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4C9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23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40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84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9A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007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E9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02A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88D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0D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A42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65B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2F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67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EF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73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8F9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50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28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174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E6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0F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E21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BA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A0C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FC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AD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6D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E8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9E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5A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B86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18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66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BB4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914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49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ED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DC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42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E2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073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C5E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AB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A7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A77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91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5E3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823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310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FDB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48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E1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91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EC9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096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D07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7F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70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AD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90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BA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C9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14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AA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EB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0A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D70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648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A71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D8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1C3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5B2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0A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86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61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FB4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F5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439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7F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F14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ACF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3A3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AA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59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FF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2C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65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C9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14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DE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EE9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626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FC1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0BC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D6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69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C8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5D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B6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32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76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41A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C3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ED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D1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2CF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F5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FE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5D0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FCF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B3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3E8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D9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572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E3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05F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AD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1F1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FB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27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49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D6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EAA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02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8C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30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58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3A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14B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4C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31F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B2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E7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0C5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693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39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F9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36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01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7A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91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CF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FD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52C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962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A0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A7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7D7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DFC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C57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EA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DC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56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2B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7E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D6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00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C77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11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E16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85D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B9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3E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77E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030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C1A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296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342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C37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802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A6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3B3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54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44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1D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E7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94A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492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7C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7F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7C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A83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688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3F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6D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6C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09C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35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771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A5D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ABD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D3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B4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883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880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41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A63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743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6C3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93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333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95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F2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37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40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A2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D0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8E8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9B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70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6B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775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678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B1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24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C4E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F9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36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41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39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7C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36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D5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6C5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25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CE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9AA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76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69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25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7E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18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38B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F9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51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AE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874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A1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A9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42D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2B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21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CC9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52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05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BE7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23C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721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FD2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0B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DD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67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764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70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F3B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1C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1E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DB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A53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F5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E6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2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C5E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3BC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9E0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930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693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F8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5A8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137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B7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4A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60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27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3E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B3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48A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C2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93D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AF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52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43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2C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79D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367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33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86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C0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B0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26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83D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61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16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BD4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83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4C7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31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E0E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67F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DE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10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F5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93B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81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56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F9A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987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02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E2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41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E25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BC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24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55A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25E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50A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8E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75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06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E28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FB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6C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52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F10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029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7511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C9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84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44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624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51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67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DC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FE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4EE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C6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A3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68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BBF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89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8C4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01F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44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FFA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F1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1DF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A25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23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93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6DC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110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8F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42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AF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AC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2B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6BB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6F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C0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42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04B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22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2B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1E8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2EF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D3C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E6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E9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A9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68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7C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2B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2F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324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AA4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E2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47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718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E5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AA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1DE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224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28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E8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8FD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E4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23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6F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E05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B0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31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5C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C52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776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94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12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FD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B57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3D7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FF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74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15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492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CB6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25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43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CC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2F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18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23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816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21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B9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C21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EC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BD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BD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06C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4C6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0C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58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492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82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45A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54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A3B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84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E4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C5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B3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942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40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D6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D49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07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A8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BCB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D7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01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9C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09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CD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23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CC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85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7E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8C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7B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BF7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0E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C8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3D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9F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8D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3E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43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1B7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A5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4D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6F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40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1D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E9A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8F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AD7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B2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58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1B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A19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14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21A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E9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57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D1C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C21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6A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C7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04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A7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36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1F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B8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A14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47D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B34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37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EB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50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EA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F15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E6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F34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1F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1C0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AA8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E2C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0B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84C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D1F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C3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6B0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C7B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99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75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975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7C4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5B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9D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0B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1B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D5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3B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F0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6E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FED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D05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D2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2D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8F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EDD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80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660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1E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71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CD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21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34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8D7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1B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40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B1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89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2F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C2A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1F8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BC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78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34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00E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84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4B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4ED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4F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8A0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43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1F9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09F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7FA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FF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A7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7B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D9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CB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937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E7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AA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7FAA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F5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7F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AB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B7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19D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18A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44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68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F0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99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49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B2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13F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5F4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5FC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74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2DA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DF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97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25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E3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64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19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A77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718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CB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71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2A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14A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E7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A1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95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96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D2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49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976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25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BFC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C67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B8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55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94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8FB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B25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8FA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BE5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FE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FC4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35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B1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27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A3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11E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9E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DE9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44E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F1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77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94E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21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E4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C2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86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7A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DA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DA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5E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C2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0E2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53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815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B5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D8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9FD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11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0B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CA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ACA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C2C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28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CE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07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E0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7AB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C6D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ED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2CF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96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0B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6A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62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9F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17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D47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F1D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1E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18D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1D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20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A3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264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D1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CD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77E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E1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E4E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1F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B96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69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79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D5B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C5F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97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73A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AC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737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C46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A5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D4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11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E0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C8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0C6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80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DA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1B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04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73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25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DE1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D90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5F4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79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AE1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DA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23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362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858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03E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3A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605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48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A2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5DE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5BE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09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92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37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79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93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C6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3E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03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AA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B6A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7F4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E8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387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63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AB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69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6B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6F0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E4E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72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CC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455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D0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849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634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6E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6E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23D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7A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23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B2F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A5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A5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8F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A8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229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8A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50D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0C4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27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D1F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EF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CC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F6C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D9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1E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BF5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17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41F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879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82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C3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F21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047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4FD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2D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265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C8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10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DD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2E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8C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57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BF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93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57D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4B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4B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1FE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B4A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CCE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4F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93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93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21B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2BB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C5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A99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5B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9D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2F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D9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9E4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AB3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4B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A1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EC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9EC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024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1D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6F0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45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201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B5E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2F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D7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BE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C9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A7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2FB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9BD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73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ED0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CA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AFF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94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41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67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AFE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7B1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A6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7D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78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647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A51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C7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EC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B9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FB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665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8A3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EA4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547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B4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EE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0E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F3E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B08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E8E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C6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F83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B7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2A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526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B3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9E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61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73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BB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05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169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88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D7E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8C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DB2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12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DF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01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25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46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944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33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BF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65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19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43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4EC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935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69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60D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9B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FE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6BF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AB9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5D7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7D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B0E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EC7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94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6A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C9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BD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CD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4F1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C9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F09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1E7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C8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AE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46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47D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60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39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CB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77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F51B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72B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C0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8A2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A2B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C3A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21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9C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5BB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7B1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99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F7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E9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A3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3F4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21B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31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FF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AB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04A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83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65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B8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BFD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88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F2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63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290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F4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0F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3E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AF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5E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CDF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70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2E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6C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89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D4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CDB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F89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F9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F6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18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18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28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FC6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12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96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EF8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FEF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9C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5A4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75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23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3F6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BA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31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97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323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BF2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C0B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4CF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67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BF1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B7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62F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B67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CB0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E8F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E3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E3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3F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F3E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655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D93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2E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6D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0B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A1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FE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FC5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6A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794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7AE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B01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159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88A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B7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8F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AA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D1E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641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DD4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32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2C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94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C3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23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F2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90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74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AB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ABD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27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6A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23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8D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A6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8C2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D5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B3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B2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C9B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0C8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52D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07C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60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1D1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8E9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2C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70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2E2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26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582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53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E1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93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15D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F4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D65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E45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D2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77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BB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D1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49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5C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09C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8F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B9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E2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21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CCC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CE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F6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607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8A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843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98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623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E4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BD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9C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FEC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6C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528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7D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C1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C0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78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BD9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89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BD1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FFA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8F0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7DF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462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F7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82A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951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AF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B1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6A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B8E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D6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529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58C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3E5A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63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0F1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F2F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27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39F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BD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B1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6B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4F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A91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88A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7A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39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78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8B5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22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02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220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96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CB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AE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D7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FF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CA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25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800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98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E98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F53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A1A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BD0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9E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5D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ADD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70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DB3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9A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F3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5B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7E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D40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1CD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186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1F7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0A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004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8E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D6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7E4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C1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AD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4FD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06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AB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48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3D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7E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01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B6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AF8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D0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10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B27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70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61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D7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10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5ED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25C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43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7A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F90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75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3B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C4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3AC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CCB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FF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CC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A6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412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2F6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92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84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91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155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BC7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B0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B5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0A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A10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A0E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B80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C35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38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832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1C8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310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7C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E4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FC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960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0E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8F6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55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80E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20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6F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A7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39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12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773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96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AA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6B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71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8FE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F5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FC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A9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16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DCB7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17C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932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C9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C3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C7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3A7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B4F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F8E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DB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56D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21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EC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BE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5B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DCD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D60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309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F2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3EA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6A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11F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EF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E9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49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78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6A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ED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F71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C8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58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57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3C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89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C34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3A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45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55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A7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53E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41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39A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D5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1DD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25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B9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9F1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5A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DA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511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38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80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51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FB7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54D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87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0C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4B1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D42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06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DA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4E8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1C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AD1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495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3C8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DE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F4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D10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33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725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64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81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A4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785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75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93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E1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3C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3E1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E48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36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110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A3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5F7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952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8F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C4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65E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76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CF3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6F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A0A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38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C3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5E5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5F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F47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C26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2B1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25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ECC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4F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34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01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8A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96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B51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E83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02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51B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B5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F95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D6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40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02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2A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35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84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DB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7E0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57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0D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04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6F3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5F0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884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F2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E68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19D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522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918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C9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3B8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75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D8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13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0D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BCA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B7F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CC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12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F41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44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47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51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91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FA6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9A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D2F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3F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C6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2DF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ADA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B7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E3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957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1A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FF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FD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4C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87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71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E97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251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15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B8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7F5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99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AC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ABF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79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7FF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B8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23C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A0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6C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19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13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DBF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002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260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AA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BF6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D57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88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AA9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2E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0F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D45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7E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04E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00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60F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EDA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52C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5B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41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AC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EE2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12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CB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BB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CD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471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F24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3AC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C5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F00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08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CF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85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91C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C2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384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1B9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3F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39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52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7D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163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40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5B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1BE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EB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C9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C6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074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828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443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50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3CC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B5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C52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12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79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67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13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323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A4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EC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11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1C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90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750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98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BC0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62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FF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586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701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64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96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9C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82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CA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97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EE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30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F8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EE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C7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BFE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A1E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A7E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665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40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3E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2D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80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C1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23F8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2B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103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65B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9F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128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B6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8A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01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FA7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88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83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70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56D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38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00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03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F57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78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D2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57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624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363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D4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7D8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35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E9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8B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A35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A9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CE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B5C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692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6A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339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72D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E0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86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DE8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18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DAA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5A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BA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6C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A4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43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E8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CE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50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C83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5D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EC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874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23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041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C1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62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F2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9C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E6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FC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B2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D62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7D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C10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437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6F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077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B33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43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4F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68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29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59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B2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72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4F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FA5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E6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51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18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AE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3E3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C0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41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334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3D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D6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C7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278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B7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28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4C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0C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FF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05F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C6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940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53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72E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1CD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F7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9CE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62E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58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2B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B8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82D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50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EC2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C3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ED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EC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37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8B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D3D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C2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56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DA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2E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644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07C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12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05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8D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C54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FB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D5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33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00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F44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37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BB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6CA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56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48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169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EDA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E65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DB3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F3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AB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5A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E9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38F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91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51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27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BE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F0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2A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E47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FB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611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1EA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6A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69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86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CC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67D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891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C6A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27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68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57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BE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BD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F1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12F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CC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125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91F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48F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ED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067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3F7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A3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F6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10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DDC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47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DA4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5BF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A7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73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9B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E2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2E4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4E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BF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39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CC4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99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4E4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21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DD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E6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BAE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499C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EA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469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0D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A66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D6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5FF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20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38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C4E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CA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1E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39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99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CB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9A0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D0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E7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84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FF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E5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99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238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FE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69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E77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F3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0BF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1A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B07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F3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23A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4F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64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BA6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72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DB5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CE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40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C0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CA8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64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553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433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A9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890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45E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59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69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8F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50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7F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2FB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A8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41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B3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10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1A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9BE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0B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EE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DB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69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7C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CAB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4C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FE9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7F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36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15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6C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8A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EF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B5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09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850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67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F58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8AC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B6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18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E6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7E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456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F90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89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767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AD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BD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A9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DA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131D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B8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C5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F3B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DF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E6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7E5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6C6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506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6B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62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CA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652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0EB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B6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0D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E3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B5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F2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1C8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11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CD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943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89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60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AB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24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95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4B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BF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18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80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51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3A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CF3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16D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6D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80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05A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74A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83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72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53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33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78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BD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5D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BC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397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480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52A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55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D7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8ED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FF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6F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7B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40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FA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977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10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EC8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4D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A2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E1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E34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20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F6A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74B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C7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18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86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799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DFE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BD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B8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57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CB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A4E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C7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21B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EF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F6D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49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E6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717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DDC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0C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40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EBF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F4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396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FB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D49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04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ED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94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FB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40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931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15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0C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58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02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8C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C9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AE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49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7DA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6E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6C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8E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A6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79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F2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D06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36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036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7D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A3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D75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95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3E1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D7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F2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18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7C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19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B8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29F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F3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C2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03B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D7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FA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F2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EC5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BFE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BA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A0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6D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74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FD1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F7E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20A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4D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5D4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BD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D8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2EA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8E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A6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874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04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45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E6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36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DC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40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367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6E2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F0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31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1D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CBC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72B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020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F85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D55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7A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366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41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CF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024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66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791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8C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31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E9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2DE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BD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BE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3B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79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877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36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A2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AB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CA3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BA4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D1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94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9E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54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4C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512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32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E7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5D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D83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AD2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24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128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85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87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91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4B0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E6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BC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DE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AA6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9D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67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A44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0D8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80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A3D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0D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E60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1D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6F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174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B4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386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F3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05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69E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D4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D4F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205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A7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4E1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7C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7BB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E6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9B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336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7D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31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72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2CC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228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CCA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F9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8D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595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AFD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5F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5E7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692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E17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B9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289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365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93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83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9B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8788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41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61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9FF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37F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B7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FE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5B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541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F3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37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1F5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C1D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22B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38D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3E3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C0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0D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FE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A3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73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7BE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109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FE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95B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F8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D9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83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F78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05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599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E0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D3C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61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910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AFA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35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96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2A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AC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93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4EF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72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45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EB9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54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6D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AF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E6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CC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119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1D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DF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EB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88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5B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2FE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2B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64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3C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8B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95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05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0BE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932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0F4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35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7B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47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B6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42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1B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33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645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55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DA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ACD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F7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75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5B8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257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4F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7BA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22B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47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08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D9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8BB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76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9A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4C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DE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98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04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62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3ED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A1C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79A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88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39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4D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A3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EE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D1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75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2AD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27F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828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4F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8F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58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DE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CE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FB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E2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BB1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CD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57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78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56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77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0B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D17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05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BD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A3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508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B5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66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3E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E91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8F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F8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5A9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1C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9E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C0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32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D2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F93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438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949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A2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ED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9C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E9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DC4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33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C89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4F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CF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F0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4C3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80B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45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E6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22F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BF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F11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BD3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3F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F23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C5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7C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1A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4B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6B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66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FCA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9B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7A1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45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8C7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69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10E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60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45B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FB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A3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7F0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E8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80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FA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DA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70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AD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BAA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7AC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B4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5C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A51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F6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00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46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47E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140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E6A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B8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E9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A4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F0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FBC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E32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4D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30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708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11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40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49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02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71D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5A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EA3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D6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E0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EED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CE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DA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9F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28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02C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7A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8B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86D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3A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0F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30E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D0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EB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24B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421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4F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D0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121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E4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2E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27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22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26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59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DF3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21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C6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4A9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2D6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CC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C1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0F8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2C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162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B9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8F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BFD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FDF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37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328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5AB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FD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48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6E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20D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98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B8E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49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67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EE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C9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619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7C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B24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88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499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9A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C6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44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E8C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9E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5D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FC9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C3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B2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5B7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D1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62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1A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A3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5F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98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42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DD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46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92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5A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44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69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FC2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943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ED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9A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41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A68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7B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DC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6B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C3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F8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AF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72E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CB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11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0B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DC5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49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842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C1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24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6E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59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6E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0D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4B7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9C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68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31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DD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754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E68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30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81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3F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4F4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0A2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BC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29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B63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5A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3C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E3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E3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39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FD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3F6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F8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67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C0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4D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380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B1B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923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E69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2B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2A8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1A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64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DA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30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30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33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5E8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B7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03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7D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8F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98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9C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28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33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11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44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219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B4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BA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60C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40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F6F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E6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B4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098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B6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A31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D7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D90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DF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2E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1E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F62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16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BD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25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E1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30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D9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015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CB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66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79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43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1C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D0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C93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EF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A61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691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74D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9A7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04F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80D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78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03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56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72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88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29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B9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57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52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8B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9E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D1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BA0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16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7C9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9A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F3B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65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AA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0E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FE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9F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A4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68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A9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D65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BCD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62B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4C6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D8C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BA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9E9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017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35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903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EF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95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C0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E47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DEF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38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1D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F2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1A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2F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D6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743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072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2E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FD7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CF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FE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F8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D5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DF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71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140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EC7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26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8A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60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70C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9A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D3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198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5C9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CD1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8EA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A7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AF73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D5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90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8EE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988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89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DA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467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8D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B9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8D0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5A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A5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5A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CA5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80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97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1F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8BE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DF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10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80D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7F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FB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F2C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90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72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DC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4C8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72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E3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F6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1BD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F3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E6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88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799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DF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48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D4B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712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507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56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7D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3C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334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6D2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72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A4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D9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3B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DB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4E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DA9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F0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55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15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DC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5F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96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1E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A9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71F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70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44E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62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28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BB7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EA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7A2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60D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346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48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AA6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B2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00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B6D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5A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3E9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4AF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340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AA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91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46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12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4D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1D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977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06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F5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222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FC8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8B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4138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F7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D6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31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D4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47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8B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97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26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104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25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A1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89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456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D81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BC7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DF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1D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EF0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C83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CA9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CA3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00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18B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5A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8C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2A6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BC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076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8C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BFF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8A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458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13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857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549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7C6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19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74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B50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8DC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3EA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AC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E4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7E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19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D89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647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CCB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F50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96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367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05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125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33D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73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302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4D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31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AB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65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59D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B9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52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4F9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3F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1A7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ED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E82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A37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55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33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700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BF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E5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56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5F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3C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EF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B16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CB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25E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F4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96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D7C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A8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5E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2B6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BD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89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EA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39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CA4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7CF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E9D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03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C9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9E7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FD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F2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DA9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AAB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51B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A0E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C6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8C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A0C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DB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9CF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9C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3E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4D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806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D6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97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8C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8C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470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B75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CB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E0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69C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33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F9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F9D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30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E6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8C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CF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BC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FA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078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5C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82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B67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937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30D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C8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6A9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A4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03F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30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CC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91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D94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5E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AD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71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00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0D7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67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F68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8B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A91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EE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58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341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FC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73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503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AC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D0A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C16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FB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367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1CA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00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C5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06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36C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930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82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F15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E0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8CC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EB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EB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5C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F5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83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51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35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442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B70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DE7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E7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4C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36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C9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C6E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FC0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A5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DD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A5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C1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EB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99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A8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060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0E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CF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3C5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C3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44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68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7D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AD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6C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581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A46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55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EEA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285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ACA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AB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2EB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BF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E1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46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8BF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967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36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98A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99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6D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59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04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F1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EB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BE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D94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44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71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D4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67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0EC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2ED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5C6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16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3F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4C1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20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6DC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3A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C3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DA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C2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DFE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021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58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9F1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4D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80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95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5B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06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F3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04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59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EE0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9BE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77C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CA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E0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C0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89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EF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79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0A5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4D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EF5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11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C40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F3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84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1D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B6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94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61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0E5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F7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2E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1F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87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24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50A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E9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896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13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DF2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FE7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BEC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EC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68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05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7CA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C3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E2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514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E3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5CC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E43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79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5D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352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B67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500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39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EA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51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FB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8BD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04E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65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24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7B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63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F4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24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BF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CE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EB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86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88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5F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5A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1F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A4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BB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DB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71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A56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F6F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D7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CB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975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D9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32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BC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1CC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80E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28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E4D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A0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FC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2C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5F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7B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13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50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F2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FC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AD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344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ED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8FD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AEA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329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6A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8D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A9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46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10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380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4B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1BF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F6D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92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2A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09D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96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41D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AE3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F5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3C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855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17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618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689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59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AB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3D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EB3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9A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DC3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D16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122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CA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EAE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0D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40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7D6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49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D6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3E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3D9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9CA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79A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056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63F5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E5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0F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70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68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774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9BC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828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AD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E9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B5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797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A4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C24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15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3F7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B2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85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E4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9A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C1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74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11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35D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FD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83E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35C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20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7D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6E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78F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B7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2D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B6F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13F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11A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1F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4E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062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F83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2E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BAF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229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E8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238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76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F85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27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C55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42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4F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01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4A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32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91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A6E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D8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08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7B1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11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2C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FF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EE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679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D23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510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2FC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C7D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82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1F9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C5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8E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DE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84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69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8E4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65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C66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997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55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C2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D33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BE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5C1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568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3EB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155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A39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D18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2E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B8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2A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DD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07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55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A8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1C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94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58E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72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DE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D1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C3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C63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CCA0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FA3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1A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EF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35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524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45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93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00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A2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35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CE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31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227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394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51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90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3A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A40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6B4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5D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AD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D76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845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3A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E07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59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21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35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2F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51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97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CF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52C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7F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4E6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A4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5E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A7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1A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57B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DD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B6B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F8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2D0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1F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E4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BC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967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69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3D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D2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BC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69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D36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33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CC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10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B2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6ED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23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6D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2F2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F8B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FC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8A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1E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7E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DAA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22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2A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6D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23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DF8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5B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91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C23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B5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C5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3A6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3A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B3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88F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8B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3E7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94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943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54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2E4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371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8B8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27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36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19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C5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4A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750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2F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0A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28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174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BD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0CFC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E4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495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7E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F8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0E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758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59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ABE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64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FB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68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0C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70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41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A9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A1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91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0D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E1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9E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E7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AB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5B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B7B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05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7ED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4E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25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D8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DCE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46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83D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64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60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BF6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84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F0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4D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68A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4D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EA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43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53E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C5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6D5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80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27C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392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93E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9F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51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06F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42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7B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2D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FC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986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3E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C9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05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85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B6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D2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05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82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91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E8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BA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A22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913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AF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22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09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B9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081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5B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1B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41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93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C3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EA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6C0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B2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75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A6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85A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30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2E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F90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CE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A0C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EA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85F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72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1C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C9F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55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B4A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BE5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E89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B7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78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84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68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DD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2C2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0C1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B9F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9B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64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007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E0B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BB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90D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5D0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5F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3CC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6E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3A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D2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C6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87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B3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8A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47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81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E1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D6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52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E3E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30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34D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03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0DA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91F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12F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4F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615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7F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5F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D5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9C7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1A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56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A14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52C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204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387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FD2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BC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A0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66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F1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12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24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2C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2B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70D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9C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7E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34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FE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AE8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FE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35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2A5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C0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78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5B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60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AE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BF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1ED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07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488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76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1BC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C7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5F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08D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E6A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0C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F70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C9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B90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BD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53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368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2B0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94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F2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EEC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73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353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ED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04B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47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69B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E8A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1E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33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DA2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0E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9F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C5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63A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78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483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70F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1A2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451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E75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F2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32C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33F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6C2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41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EC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EBC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24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09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5D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79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CAE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46E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C2C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D7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D16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21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EC4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A5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44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2E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CB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27D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F1B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DD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C9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43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EBE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CEE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7F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FA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60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FA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C5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5B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06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6E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35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F7B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F4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34E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CB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68B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24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3D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55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C1E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23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C2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B2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6F0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06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1AE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D8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72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DF8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09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29C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BF4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19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6C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4DA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A0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0AC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838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F9C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C0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2C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D6A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18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72B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92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FD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B06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7D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28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E18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65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20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CE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11D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7BF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987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260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B2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BC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41A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7F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9A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45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61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77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78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A8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B62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E9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CE8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321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3B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32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E91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27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FC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25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4D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9A8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07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88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2C5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32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D6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ED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E3E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A5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781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31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14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DE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E65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6A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7E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851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21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24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4D0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005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FB8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4E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A61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B2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3C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F61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8ED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E2F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F4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70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6A8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0D0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6F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FE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07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F8A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E8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68B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246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FF3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F92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FA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0A6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5D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38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80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221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D6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FEB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1B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DCC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B3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F8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544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0C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2D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CB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141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3B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079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21D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64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D9C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28C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89B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60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8F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4C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1F3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6A7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02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92F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63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EF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5E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51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B2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CE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AC3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FE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A78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9EC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FB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DC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AE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41D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EE8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D7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2A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4D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48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522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89C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9A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B4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E9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23F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97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DB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25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E7B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6AC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14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FA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67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26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18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DF5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17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4C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F7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3AA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E61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BC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49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2A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5E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0F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62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212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B8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FDD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82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19B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2EE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F3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14D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F8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5C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AEF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96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C38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C8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CAB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81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B78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1A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63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3DF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34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7F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A3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C1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717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D3C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4D8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06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F1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66E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AB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DD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24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09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7F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437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E5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4DE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5C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CB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D77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27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C9D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6F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F4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3E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8EA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227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08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78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FFA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84A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E0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66E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1D9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A1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41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22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96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61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BC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77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C9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55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A52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77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36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90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5B1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68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1C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9B1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1B7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DE1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C8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56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A49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480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D3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291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73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77D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3E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53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ED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9E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8E8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23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F6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7B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6A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AB9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E3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B61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14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6F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23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C75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803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5A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F3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672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A6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E5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DD6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BB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76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71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540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7D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8320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5C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003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5F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71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490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17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97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E2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6DC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2C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C3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49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C4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C0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7A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B8C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D5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6C7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8A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56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28B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E39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EA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95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AE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EE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AE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7D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4A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61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72E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02E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B7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5C0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DB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A4C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BA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1F4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1BB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80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4F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EE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6C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FC7D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8F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76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3C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0C0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955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101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F32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22A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C3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EE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0DB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91F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AB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A9E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848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E4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7AD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5B4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4B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B8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31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754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EAF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26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21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FD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02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E4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307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36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1B3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E1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64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2A1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AF3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D6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C2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53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10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69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F65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1C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EA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88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DB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B35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D1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92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77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99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76A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DA7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FA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071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3C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89C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82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1D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35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55F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19A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91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2A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20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45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58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C05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14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84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1C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C5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6B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069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BCA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1C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DB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21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D79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C6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25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FE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C3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97E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8B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59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5A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0D3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2B6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79A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DA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51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DF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2D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C8C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673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53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9C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A18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41E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2B0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99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F2F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F6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93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5A0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B1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E8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1D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04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D7B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7C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5D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EA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F30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859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AD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6CC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E8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E4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218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07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FE1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5D7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CA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11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FE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F5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0B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667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5A4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7B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1FE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A7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30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CE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493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D9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A2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FA8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70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7AA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1C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A9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B5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5F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008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127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80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C4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39C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5B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2B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A7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8CB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5B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FF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61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02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DA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6C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16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BE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5A1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3A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0E3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01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F5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E2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1C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26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5F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BD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9B9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F6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A0B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3C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1C7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6C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4F5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31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62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02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93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C40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E36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B03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09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BD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31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084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A4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52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46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58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240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2C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0A3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E7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3B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AC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23A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76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21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6C7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A93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48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A59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93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14D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59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DAB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27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49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CD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CCF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87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30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F8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CF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9FE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2E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F39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7A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CE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81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A7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6D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83E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9F7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B6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568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D6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001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B1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49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20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E0F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AF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B54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38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C9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3E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18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45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7E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D0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D3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FA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98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57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6E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61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0B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2E5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7F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01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12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24C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BC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FC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A4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B4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82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7B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067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E7A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2F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900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DC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C3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F8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483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63D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0EF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77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5C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C3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CF4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19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3DE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4E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09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B8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F065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55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42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0D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FA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44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8A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53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87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6D2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89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74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68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A7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8E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A2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7C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4C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6C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9E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E5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B66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0C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9C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92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9A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BE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53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D1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DE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E8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34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10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BF9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E59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959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B6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BC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1D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32C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0C4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EF7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BD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35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410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A0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1F1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7A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3E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F6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33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57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A74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AC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A0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27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C7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0E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0FD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6F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AC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20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A7F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1ED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A1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8E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84F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B4F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B9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1B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66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32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CD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CB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60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02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4A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55F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6D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00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9DF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6A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478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C1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04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60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C1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B6B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23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08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65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EF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6D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5E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61F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126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C0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8C7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381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7AA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57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3E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C6A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E1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7A8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50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FB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9F4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DF6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546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D3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7A2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5F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9FF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4E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CEA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470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F5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58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9D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23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81F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A3A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8A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AB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1F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9B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49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07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49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FB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E74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BA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7F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9F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7AD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76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0BD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5E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4C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A7A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3B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7E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E0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5C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12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09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9D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C8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E4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E6A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33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E52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8B7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6E7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5D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B64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4B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06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F8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5B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E3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8C0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A8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80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67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717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B8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22D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D1B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86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862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06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61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BB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A6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D6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A8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13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D4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314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93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3EB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563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F5D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C98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9E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B8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6D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1F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D4D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67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B3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329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BCE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E6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855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6A6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F9D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C0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5E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A08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FB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B3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F8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9EB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FA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67B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ED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2AA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160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18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91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20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701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9C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5D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CE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3EF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46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1F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8A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CA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7F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BFE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A5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50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71A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0E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A3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39B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6DD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50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E1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10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48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093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54C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080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654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92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6D5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40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5EE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1B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5D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FF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98F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26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FF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4E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50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6A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708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604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7D9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4A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B6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DA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F3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F58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25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83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1F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81F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BBC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E8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7B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C3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E03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78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EF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A5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3B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31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A4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6C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45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BB0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E56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DA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65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68B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AD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69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6A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5DF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04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18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17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4AF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A7E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9C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75A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16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A30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1A7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E95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AB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12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49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FDD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5B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7EA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47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09B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E9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AD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E22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F0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26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9D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DD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F4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73B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07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5BC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FE3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65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9E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CB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BF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DD2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5D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DFC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37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BF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738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E2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51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457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CC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DD1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4D7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A6B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2C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FE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A6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7A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6F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24F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F5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0ED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5DB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10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29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63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EFF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0D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38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B6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E1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062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FAB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52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22E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047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998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88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C66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8B6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93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9D0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1A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703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18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464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E4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56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A6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68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9B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64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8B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33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21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2CE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AA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EA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E9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B90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3A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9C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16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2C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A30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93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D3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F9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74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1D7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6D8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AE1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689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FA0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9D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B9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10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29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71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FD0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91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924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74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A6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C85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11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42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6C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BE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897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CB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31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1B2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A11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E21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61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C9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C57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FD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06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88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86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5E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A8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9B6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BFF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B30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49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E8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97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BD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BF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FD9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A2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08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1D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DC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CA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44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E4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FB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6C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FC7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24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0C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4B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E0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03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1EB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DCB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60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07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E6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30C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33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39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18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CB2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36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52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8FE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C64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6C1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4AC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F7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D9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83F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6A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DF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55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AC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F2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0B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514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B3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4F0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70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FC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5E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74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7A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F2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9E4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D86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2EE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43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65F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744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205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76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59D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0D6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8C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F5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D1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A3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E6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5B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984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F8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DF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A62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EDB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35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BE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36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70A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E4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35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E8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E9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365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34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FFC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15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52D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B1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76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F3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64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A6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50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7B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4B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A9E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FD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F6D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613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ADF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AB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465C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4E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AA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59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12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0C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BA6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C3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C8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A7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CE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81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624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31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63C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F4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71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1FF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49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EE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2E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06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4C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6D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E3D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0C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E4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E0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3F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0AE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CB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51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0E1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A3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AFD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34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F7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E0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641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1B7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1CB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1D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AD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49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43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8C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4F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BF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46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52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B0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061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FA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40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26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93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7E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57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053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E8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22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64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2D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CC9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28B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FE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7CD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39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E26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D6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CF8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07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FB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89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2DF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78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4EE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CF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AB8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25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93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E2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43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663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CD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D6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279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9C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BD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DB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EB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7EB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F84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CA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EC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DB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84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82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3D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C0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4C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AA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75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E4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4B8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5F5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76E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FC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C4D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50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FB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C1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17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07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090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7A5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340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928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D8C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C4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16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76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205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F4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40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C97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AF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947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95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F9A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7F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1BB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46E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1D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A7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192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05F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C8C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29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FF9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794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DD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68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BB5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C3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61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95C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9F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3F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1CD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1C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02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61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363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64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79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FE8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10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B2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36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55A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D6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7C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3A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DC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D4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5E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FF1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4A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9A6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29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06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0B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DF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E97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EFC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6B5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9F3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E62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2E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40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4F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AA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F23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258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6F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5C2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67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39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25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DE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3F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8F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387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176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6B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96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43B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B9B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03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018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B7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CC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0C1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B6A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A4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9D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D5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159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F54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73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EF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04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E4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8F3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A0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06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E1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E8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24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D6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5F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9F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F3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39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8F0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6BA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13B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70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D6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5C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7C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3E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595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8C9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EB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92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9B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495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B49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C9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009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05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74D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2D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FB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D6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EBF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6A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24A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919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DDA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BB5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DE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E50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4A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A7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CE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75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F4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7C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FF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689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41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FA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929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E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FB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6D2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2C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22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C3E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6F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56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84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6B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9C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6E2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8E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A4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52B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73E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28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DD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2B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37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FC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C16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76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5B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FA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79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B2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9C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0BF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BE2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E76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CCA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26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147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74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94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CF9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8CF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B3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9D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022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9E4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7F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9A0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1E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B0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51E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4AE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17E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CC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E4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01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7E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DD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E8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F8F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36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5F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94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659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FC6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62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181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88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DAF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506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EA0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92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57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FD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D93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65B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21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C40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19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D8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75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E53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17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CFB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C1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1E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E7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C3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02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6E3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83E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1F0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2C4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55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F6B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3A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339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ED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4D5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A13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0DA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17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BF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23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86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8F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D41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554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750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96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8BF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5ED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53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D7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B4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46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1E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BF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DC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D0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F9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495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4E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88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2D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D1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90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E8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36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D4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E8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A86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AAE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5D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6A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8A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DA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12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C315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744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E0F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54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02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D5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A6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123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DE7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0A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B4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0F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D45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16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81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BFD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77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CAC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2B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A5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81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1A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78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841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8C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45A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6EE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A77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2DB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AA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EA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46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77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49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7F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39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59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638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35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387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633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281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CC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A5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B2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C6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17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9F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17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464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5C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0E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2AA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6F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88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0C4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B7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FE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66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86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37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C4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0A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ABC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A8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77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F82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7F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40E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1D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14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AD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04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F3B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BD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BF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9AC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ED9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9C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E5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6E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53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322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1703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9E8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605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2F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7D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12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21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D56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A2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4AE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FD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73C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5B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72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1F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A3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9DA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75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C7C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F74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9F7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DE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926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D5E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311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DB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473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43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CB7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76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7C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25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94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00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B9D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D5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03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7B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09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F2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F09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DAB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1B1A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225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095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A43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49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37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FC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928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B9B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75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842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B7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D5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D8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46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8AA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1D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B0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03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D9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AF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E3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65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26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FF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A61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2D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27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5B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27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F7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37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A59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860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93C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5A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EC2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42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41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7C0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2A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6D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C4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25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DB2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FE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F1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46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F8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B3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53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F82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4D0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622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50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EEF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B8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6D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1B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D59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20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4B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8B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61F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E1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3B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CF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841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5BB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8C8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7D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59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50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C6A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88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05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8AC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AA1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8E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2A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BD5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D4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1C6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5C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82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4F8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7B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A7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027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94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5EE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CB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F6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9C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21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46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16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897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6D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72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5A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D2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9D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AF5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F7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C5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17F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72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28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5A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83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FA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D6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5C3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78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F9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52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72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65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6A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302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691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2F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49C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75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FF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4B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D7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DE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91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2C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DA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B3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9F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81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03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AA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C5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FFC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58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1E6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5C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74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9B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17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140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6CA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9E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AE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70B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503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84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E39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B0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96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75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6EB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5A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BA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DBB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4CC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0E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5C4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F2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B0B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2FC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37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DF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71D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88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0B6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BF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A19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5D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47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C8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AD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7C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7E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D1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C0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5A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18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C4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6DD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660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FEB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15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16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A51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B0E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212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CB0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014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F1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82C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D4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07B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D1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A1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B9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8A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2D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69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48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422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AB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1F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CDB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E19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D55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C54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34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8B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5B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A8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CC6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14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BA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6E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D6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40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A87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5F0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83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5FB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932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3A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524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B62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4ED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21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10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FEA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120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72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8AA3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17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7CE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D3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1F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283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EFA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E7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A0B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7B5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2D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79C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B4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D1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87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38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FF9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CD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AF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C2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F5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08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ED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40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EDC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1C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449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B3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30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7F1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19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C3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BB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A13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23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56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F5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866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2A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88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46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60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B0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60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59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EE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2E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005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27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0A0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2B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9E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AE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91B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2F2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913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D8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83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C5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D6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19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71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447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036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E6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439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4F6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F9B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B7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AB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12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45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313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32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0A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1BD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ED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C6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AC8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F0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ED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EF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25A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F7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C5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C9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0C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2F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F1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A57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C20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D5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B6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2A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0FC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82F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8A09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81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CE4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38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CBD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F1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3B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05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E2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10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F3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DD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1A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C0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62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A2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28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54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45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C2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59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5EA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D9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98E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D79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9F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FF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CC7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27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B9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56D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52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F5C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86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6E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E6C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54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9B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3A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26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425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EC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2E5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E3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B5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2D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A00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0E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93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D8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BD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DF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BE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3E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F4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61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BA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BB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CC8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2B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7F1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A1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A71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0C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33C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161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43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87E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AD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5B4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F5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555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E77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F08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2B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C4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F77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EF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08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CB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117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BC0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4F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87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88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9F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9C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55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B2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66B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8E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B5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ED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68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09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26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F9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69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68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DA5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26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24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144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BC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46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711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B8D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1F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BDF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E5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F3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A9E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666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86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C7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956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EB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19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230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E2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197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07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166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6D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03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1E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FC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FC5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EC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92C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BED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BB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DC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E5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3B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E36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89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D6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070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D6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40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1FF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CC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E6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99C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4DE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9A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257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C3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C6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61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35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F7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8E2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742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CC0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3D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0E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988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B15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4B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7B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311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38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0E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5E6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8A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7EF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E2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E4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EF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39A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4BDA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28A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0B1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185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64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ACA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6B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072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81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9F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3B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07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9A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72C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B1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37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9D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DE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D3F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90B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81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AD2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94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5F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0B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95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593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863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59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62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217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715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A7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E0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E0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9F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10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E7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5C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8AE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345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A4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131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16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1C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DE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074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192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EFF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26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C4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4C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0B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816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496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A9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44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C0B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67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47A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602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5F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80F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F8D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E1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E7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97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1DD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D7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21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7CD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AD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68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43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B1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18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085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D3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0D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23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020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93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5D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7E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04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70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6D9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44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83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B9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51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6BD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69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C3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B67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638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15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44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B6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F0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AB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C53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F1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A8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68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DB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DF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B0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AD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BA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31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08B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DA5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32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C9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48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A84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0D1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4BB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5B5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2A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6596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9A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D6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3A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36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8E5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D6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43B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67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DA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B0F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48E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96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02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71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C9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3A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9A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74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6F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AE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4AC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DC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51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6B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453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C2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54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058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7E0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14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67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30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18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59C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1DC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6A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DD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E5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512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5B6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C3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62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099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41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3F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81A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BA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F4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D1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2EE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237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14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12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66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1C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9A6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4A2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2B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89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C0C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74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33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B70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51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FB3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C0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63F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2A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DC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E1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1A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FC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ED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E25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35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AB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4DF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F0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FD5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29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0C4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8B1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FD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BE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C3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AB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2E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06B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B40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79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DA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E2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5F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5F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1AB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F3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09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387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30E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77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D3B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DC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F9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70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661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7AB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9F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0B2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D0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3F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5B1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99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E9B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FD9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ED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30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B0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D6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3FC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A7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131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E2C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0B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74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E5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79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90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FD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2F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E0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667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1F4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89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FD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04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E3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8E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7C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ED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31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5FC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97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35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74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A7F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03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C4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28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56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AB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EC8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784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C4E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E4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12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41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E0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3A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358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AED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C7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0E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4A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C36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D0A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8B3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264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C82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DC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D5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49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F0A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C2E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A6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FE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C6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0C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2D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A3D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CC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A4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A0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FF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CA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8B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11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2A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02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93F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DB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B5A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D2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4B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A8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AD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A4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96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4A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FA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A65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3F6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20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E4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6F0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F5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61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6B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38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04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D7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29A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6F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57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E2A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07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B42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A4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AFF3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C0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FC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B4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E84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46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3A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AD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EB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0C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01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997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DA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D0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0B9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C90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8C4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64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9EA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4F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514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8F5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66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C6E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AF1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9D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88C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21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6F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DE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F6C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B39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C1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AA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445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C6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486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DDB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218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90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42F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09A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833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F21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43C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1EE7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E88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97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F23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78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D5E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77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CC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D5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E25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1A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D61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301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707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308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A7A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A1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E1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59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DC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5BB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58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78A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1E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EA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B99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112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9B2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128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016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9D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B6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125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F9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BD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7B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A2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87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4D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9B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A4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4AB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3E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7B7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2F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8E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12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24D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43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18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248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26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31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5A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44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C8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A4F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68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39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20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4B1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B2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C08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FBF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6E8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7D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06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32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E8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599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C13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903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3E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86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EC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329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54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D4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EEB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25E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C1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00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57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38B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8F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89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885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0E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7E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EBF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48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21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32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58E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BF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DD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DF3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42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88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C3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19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C6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89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780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B6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DF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77F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F55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03B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D52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317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02F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B56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08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2E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D77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E0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BE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A98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1E1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A53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FA0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91B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CA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20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2E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13C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8D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0A9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315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18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10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DC5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18A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98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0A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B8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E6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30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AAE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1E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03C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A3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25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4D4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FED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9D8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7C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C38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4E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4E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C5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796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A55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D1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23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7A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E1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DF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37F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6D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08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3C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D9F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8D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F2D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03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D9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08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B3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7ED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CF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FD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D6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31D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157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B9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9C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B8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0AE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F0D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E1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41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92B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7C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77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5E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F8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4C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C1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3A7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00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146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EEE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A8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8F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04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ABA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16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56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C7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489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4B7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6E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A7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6F8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B02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9A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EA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37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F6D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28A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AFB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1DE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2E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05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465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9B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9A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4D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7B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4C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9C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9A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02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1B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66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B0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2E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75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15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540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B1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9FB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444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54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617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77A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5D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3A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1F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07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DC9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79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AE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9E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232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A81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AA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95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46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9FB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01D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79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15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A0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B0D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3F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2A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E8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22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C10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7E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01E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FA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42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86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74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5E2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44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CD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F6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BC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73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548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96B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CB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40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D2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09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1F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C1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60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0A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E5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BD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6B1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5F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21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C5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176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09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36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2F3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72C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53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F1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73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00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30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D5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E8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70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DC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AB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DF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EF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06C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D16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22F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C1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FA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D9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D5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FA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9D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5EE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88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283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C2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6F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EF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F4F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42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33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08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CA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0D2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721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38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D2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14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99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E7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6E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60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97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F1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31D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1C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51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848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41E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B36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5C6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2A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E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5D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A2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09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DE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58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77E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D8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4FC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58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81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39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19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EF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F8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A06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E7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C8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4C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CF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1A2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2D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9A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00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8D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3D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92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9A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74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F8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37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256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99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5F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A99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DC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7B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F3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1D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28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D4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F2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A6A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81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8F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BF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32F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F0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12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28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2F3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237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6A9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4E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718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A5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7A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7E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54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5CA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8B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BC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DC2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95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71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F6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8C2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78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2F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07B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CC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3C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76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3AD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46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F9B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AC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383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7AA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AA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2BF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08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47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6E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94A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8D0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27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39E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AFE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C9B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D2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69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3DE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35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D5A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AB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31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74C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234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18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A3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2B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2C0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F2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5C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A5C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A7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09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4B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DD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04E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C7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A8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D7B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7C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1C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EC4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FA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F9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41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51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BBD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112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4DD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840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BA8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AE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30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D3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2B0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FE9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38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86D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2B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9B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E8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A0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45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9A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DF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36B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C3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3A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8CB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F7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98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64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BA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E6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77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EF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B2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4E3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11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3C0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DF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02F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0C6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6F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3EA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28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444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86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217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8C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066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41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FF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1A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A7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B62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FE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C5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12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B6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E7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04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D8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9E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2F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6E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BB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C6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4D7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D1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D6A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27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3A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586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27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6B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A26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03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A7D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59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52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F7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19D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0E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25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36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656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BCF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7A17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0A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05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93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01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DB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B4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48A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0E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9E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19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74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895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22E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BBB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AF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45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FD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AF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2E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FF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6E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2C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E7F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44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E37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21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3A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17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C1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6C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B5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ED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880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D49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7FA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E4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0B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AF5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751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DB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B4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BA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3B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2D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1D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13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4D4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3C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90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8A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2B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97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18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9D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AB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54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080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E47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3F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66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CD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D8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256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0C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9BA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1D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492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91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F7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D94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B2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435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77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08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06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246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32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CA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4C8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A1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43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3C8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D5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98EE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FB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F4A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E42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748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4A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ACF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E6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80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54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ED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2C6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2D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C8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E7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1D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5B0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F7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80F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8C0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93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1A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620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0DB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33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3E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79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44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66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27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09C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ACA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83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8C4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9D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64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1F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DA5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07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9E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04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365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89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7FE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78F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0C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59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E2C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BA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E9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58E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F6A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1A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7F5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0E0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3B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2B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DD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E0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1AB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C8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4B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BD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B2F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150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95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28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96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765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C8D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D80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DE9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19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FA2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9F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093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462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0B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C27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91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2A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2DB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8E1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6C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0F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A1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E7F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87C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4C5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E1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A0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06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C1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C6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3AB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CB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A6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76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6D1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1B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4F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A3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D9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270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86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09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BA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0D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6F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01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1F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C76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9E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B8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C3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ED1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75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28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1FB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CC7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F9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24A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9B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0A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EBA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88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6FD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B6A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CE0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FA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50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356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25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57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7F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654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D2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5E4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5A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63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875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85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448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D5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63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59F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B7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37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0A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387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7A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C6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2D4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58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A4B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B1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894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934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D3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F85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59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6D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7E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9F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7B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C68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414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F9F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0E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25A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DE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BFB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4C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29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AC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EA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F7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14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99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01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07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F7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65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DD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020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77A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29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37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BD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F2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C6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C9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D4D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DB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08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2BA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F0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804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7E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62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9D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0C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15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34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C5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954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CD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5C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6B1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50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B6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67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D5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52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9D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27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6C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6F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51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6F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28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0E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A1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0F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46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917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2D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1F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29F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E13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40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F7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FD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608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809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BB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51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42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E22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44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04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66D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69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58E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63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16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23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FD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43B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679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B40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0507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06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A7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7D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E2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46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47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E70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E6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B3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E5E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FB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1F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BE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95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539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B5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92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3A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E3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86A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0E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63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6A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F1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2F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F31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6BC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58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7D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C2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58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BF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B9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6D8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1A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9B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EF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00C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BF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45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E6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84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96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54C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A1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5F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F73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139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4E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25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AE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91D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07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26E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4F7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BE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EA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E4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FC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FB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DAF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788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98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E4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0D8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0B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31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910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4F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C3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AE0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CE2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524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614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A8E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07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AF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92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BC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0A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80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708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D39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324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E6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10A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E18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C82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13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3BA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24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0B2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DA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C3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C7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497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6AE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11C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B5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B0A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DF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F7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299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58D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130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7F1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49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24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1B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B1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66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BC5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8EC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236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F5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98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4D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5BB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9E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4E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F57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1B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3A62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17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83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1F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04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80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B0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EB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F31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4D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50C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D28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97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E2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29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51C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006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4D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E5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A4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0A2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43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207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743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4B3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7A8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60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AA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3FA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046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10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D9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97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15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60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88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B5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1A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4F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F8D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18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47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E9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72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4E8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58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44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219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70D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11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51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24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F75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E0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26C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33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7D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8B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10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78C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822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AB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0C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BC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9B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CE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58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53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44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EE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66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71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F7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65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95A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C02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FE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35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CD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82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CC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4B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943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09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DC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37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E74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44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C0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F6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D6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38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6E2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4FD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F2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EA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67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30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738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397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A5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E7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14F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4C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59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27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13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10F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B9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125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81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AF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4E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C87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A3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CA8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38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39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68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959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B9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F5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47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58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4EE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8D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C1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4F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6FB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F96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DE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93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02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430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555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C90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47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9F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A4F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92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7EF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EB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910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58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B7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5E0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214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493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A80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0EB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C7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308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7FC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F6C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9E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859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E0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5E0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0C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0C2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2C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7B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61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46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C2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B06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201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7C2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AD4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F35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FD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53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5E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690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8CC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94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CE2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E0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66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E2C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BED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18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47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272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464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E899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86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8CE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EA1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83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ED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33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19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09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BB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CB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CE8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28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CF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6E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FC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06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C8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69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2CC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46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35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0B3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E67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61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866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A4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44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868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65B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84C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12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75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8FD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5D7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5E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04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54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B9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5E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3D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FD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E4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65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85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6E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006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8E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C7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6C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D0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CEF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66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A3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E8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9A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58D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6A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96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F1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A5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20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3AC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AC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2FE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9CE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FB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097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10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C0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ADE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9A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C3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9C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90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1F5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9A4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81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D1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CC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E3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55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23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B1D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2A7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16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A3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7A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7B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260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66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6E9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18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750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2E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09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0F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C0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16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FB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39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3C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45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8B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54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5C4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D0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DDC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EF1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AB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A2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56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DB2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9F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D2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6E6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81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A9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80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C2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30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E94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31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143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258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64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084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7D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B27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81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17B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E8E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E3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12B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F1C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A3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F4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C3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93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7CC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CA6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C07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2E3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37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DAB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71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73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B48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D9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910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25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1D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1F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798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C6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A3D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740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5D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90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22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E8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17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D53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95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F23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16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E6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486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98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375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88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C01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E3A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1B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E2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CE6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60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14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AC0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2A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58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F8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5E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AC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0C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3F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6B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FC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CA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D3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8EA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8E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2C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B5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DB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68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00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3A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2B6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134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5AF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F94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072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85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6A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ADE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24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DEB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57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48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84D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BE1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B2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D56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93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F3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6C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9FA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A0C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247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D9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08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4D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D6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B57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5C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D5E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B5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A9B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820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F26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3EA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97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9A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50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D6B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D5F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37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087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0EA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9CA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A82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BD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7C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BB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DA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005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ED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0D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7C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EB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05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F7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49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3D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939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E45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06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E3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9BF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6F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900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092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B17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2F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87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EF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BB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ED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0E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7AB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C1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56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AC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23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28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B2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D4C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4D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DF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B11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7CF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2F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D0E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801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0C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9D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D8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C8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66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18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44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AC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59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15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A49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35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121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7F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2C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D0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CF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4E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F4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5A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53E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E6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9D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FF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897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1D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47A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02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428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5D9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53F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09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809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36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F6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F16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5D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A4F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9C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4F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7B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07D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F1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5B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4E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A9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8A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E30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71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90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0A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B07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E8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E91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AA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9D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8D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9F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B2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2D4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B6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D7A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16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49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47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37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97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31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F1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7B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6B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192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F8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419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C1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EE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0AD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58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A0C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D9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F0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FF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B0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A4B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87C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F1F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4F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C56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EB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1E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82F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FA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03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37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3BD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7C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1D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744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59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86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E9C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205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4B7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E2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8D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EDD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50D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46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DC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45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A3B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1BD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45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032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28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01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1E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AA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7FD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AA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3B7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6B5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5A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8A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58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F0D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4F0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2A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96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4E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FDE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B1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EA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E8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0A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86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E2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3A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02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834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D92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D0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82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A8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EE8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51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A4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B6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04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75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C14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F9C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04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853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68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053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C2FD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35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8B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39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AE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C0D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A80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E2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DB3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CC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28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0F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23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BDB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B2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CB6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5C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F65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823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E0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E8D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68A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CB3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BC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60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5E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3A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AA0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A3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D0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CFC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255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83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D7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0C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03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3B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0A9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0C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0E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2E9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DBF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7C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2A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28A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A9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9C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AF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3B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F20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7B5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BE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41C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DED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C8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59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812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12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42F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9C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404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D0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33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78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DD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2B0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B8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79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A1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66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3A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F8D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EF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52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68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62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08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3D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0E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0A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D54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68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04B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74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5C3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7A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C3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60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C0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90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BA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D2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28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AA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FA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DC4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C4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1C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E1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80A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C9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CC2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BF8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89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2A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590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4D4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3CB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57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845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DD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A3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2A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031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77F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332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F0D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4C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11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DF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CD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243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55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CB6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F8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7E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59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1C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6C4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11A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958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F5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52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EF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89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41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19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30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4C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8E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66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C48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AA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FEA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7C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A1D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48A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2F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78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D5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02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A5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A9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C38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4AD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96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B9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D2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A1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03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5E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50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34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ED3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C9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2E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54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BF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D8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324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82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EA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84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4F5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DE3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3D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ED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70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0F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6F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88F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9B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62E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3E1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4E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37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5FF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D9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83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A8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F52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0FF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510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E9C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1AB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2B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A9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C0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A09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C3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E9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79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88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713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21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5FB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52B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35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FDC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A5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BCA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5E1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D7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EB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FA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91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9D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25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62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8FB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BF7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7E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225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AAD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79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E74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88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43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C1E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88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82A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728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7D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AF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DE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BFF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A4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F6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3D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CCD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29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DFF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1A5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070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996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C35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06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E6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54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99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FBE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A7C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7B08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4E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90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7B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4E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59DE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A1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9D1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EAC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AA8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38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49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51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D0E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F1D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D3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B38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88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77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4E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FFD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D1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E8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42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B97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F2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62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4D12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5E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99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86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E4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E9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305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E9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289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ED2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C5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929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D71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781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F9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94B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C7B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1C7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E6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21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244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0D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8BD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6A81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857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ACF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F3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FB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FB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00C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A3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2E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22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9D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58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973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017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7E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1522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07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07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41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3D8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301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7A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81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1F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E9B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0D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7F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47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3CF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0BC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96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2F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09F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C4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4B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5A0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D7E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D5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1CB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9B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460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9AD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2B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31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60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7A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D1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61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C7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BA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A8A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FAC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C7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07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77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72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CE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0D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6F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62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69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7B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E0C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7F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796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5A2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2B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7A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A73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DF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36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39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9E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AF4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D5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F8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217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F3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9B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16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C9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73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2A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0F1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64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56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9D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0E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BA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528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2A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5C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46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37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E5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BA3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C41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A9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B8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AF2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AD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476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6B2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93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3D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8CE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18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81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06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273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45F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40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A7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99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D8E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81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A01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485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C9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82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EF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E28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03C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BE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31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CA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9E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32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5A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04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5F6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938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159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C18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76F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ED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2B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50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20D0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859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FC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CB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F99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2B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B0D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99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B8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CE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8A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9D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8F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E5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7B7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69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5A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C70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5B0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123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B2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6E1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B7F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88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4BD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34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B8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454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E7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D8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2F4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548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804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9A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F8C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11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47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69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232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7CE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0F1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52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681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77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4D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B55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4C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8F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34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EF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89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9B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BD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63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6A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45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87B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90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FA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97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CD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F40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C1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45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51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53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0DA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AA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47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AE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492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7E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C4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CF7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19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63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F4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41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E4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C21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04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9F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804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49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A4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25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BAF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DA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DB1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FD8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E5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A06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95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68E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4D5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259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F2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88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C1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82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79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16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4C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8B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D9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898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E72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2EB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B7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E28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4AB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2B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4D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66E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1B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7D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35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E0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09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52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27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18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64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69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56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DF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14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60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57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26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68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A28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EC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335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838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C01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BF9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4C1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86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57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7C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93B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90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3A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60C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BF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20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90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F8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2D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DA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F9B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D24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53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EE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AF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747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5C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CC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EC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A7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9AC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23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07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C48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C1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01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95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E9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E5A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B6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07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7B1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D49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D7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46A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AC6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A4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47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D7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BA2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C7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E3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23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197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9A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9B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11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DA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8A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0C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3B4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5C7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17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7B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E1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F1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455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71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1E9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B2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AF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1F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CC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F2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B2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89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E48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24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921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64B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D8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016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AC6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7B2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4CC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2D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D5C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7E0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C2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B7D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9B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DB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41B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75D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7A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5C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1C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D2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8F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5E3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229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70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30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AC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7F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BF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A0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28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58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C75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05F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472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D3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9C9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13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00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357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21A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54D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C3D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4617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EB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E11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54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7F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C64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8F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F7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618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63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53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98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0B5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78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4B9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7F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B8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59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FE6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5E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D58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3CD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97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30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44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5B1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39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88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0B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12E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E4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B0B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8D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1E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4B1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519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5E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7C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EA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D7F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4FE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2B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D4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FB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ED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5A4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29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624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020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DAC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CE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3A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74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92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F7E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80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C7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AD7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0C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41D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FC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25B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B8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C0E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9F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F4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309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9AA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70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E6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96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18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E51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0E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9D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7D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40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A2F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0D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D1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59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12C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B7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A6F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B4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A9A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AA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263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3E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5D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AE6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9C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34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22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AC7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F3E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A8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08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87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FD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7D4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11E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76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1ED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A93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FA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62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B5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11B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071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156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C1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5B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0B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F29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94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7F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917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EC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35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940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EF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C6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44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BFE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AF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8B5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D65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CF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4D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6D9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6CB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E3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53F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79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A8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48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B4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73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FF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AD7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882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FB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54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34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76F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C8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C0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3D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92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79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50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B3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93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BD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99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33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DE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22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70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D7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CE3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8E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E3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0C6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AE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1B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7B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8C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2C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66A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091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89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06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D1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46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40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C0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482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A6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8CB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B78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4D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06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FA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47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45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3C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F8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E0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CB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90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1E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97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FC5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38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233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9E8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F35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03E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07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A7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16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4E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2B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6CC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03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C1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A6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7AE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E1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8A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21F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D43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77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A2A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F4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FF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07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15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35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353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8DB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72A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C8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5D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94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95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12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574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29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7F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5C6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4E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45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54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2D8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F4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89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DE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E45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A4A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30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A09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6C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E5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882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82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45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92D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594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BC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1F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A0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3A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17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067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218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04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45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51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4D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AD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C9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ED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2D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740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23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8A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92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11E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94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25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E9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6E9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E3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A4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E7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38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37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9A2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33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ECB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8A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F7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66F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06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4B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01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718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D5E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4F0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FFE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3B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A1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089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B17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FE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08A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8A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5EC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D0A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CAA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313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B4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D2E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55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CA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A9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09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0B8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2E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51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74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7B4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CC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172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A7E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24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3F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28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AB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2E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08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66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9AD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A2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E9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C1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E98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F7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9F9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E0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A4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A0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CDC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5BC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C49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30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EF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C4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40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CF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0D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424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8E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5D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186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06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FB9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A70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BFC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5C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81C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9D7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DB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A8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51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BC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DC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26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5C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C4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3F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20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7B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FE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DFF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703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60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06B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90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30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CD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D1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AE5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7E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BD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57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AD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7D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DAC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580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32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A35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80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789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B7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113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553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F7C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6DB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659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DC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B3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B5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D9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E3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E7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F9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CF4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D00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6C5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FA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CB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5C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8D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9E9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7A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99B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B7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E8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2A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A7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54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B3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06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3E6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BB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B8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116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7E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7D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AA6E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19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500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C6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B28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9B1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99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FB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12A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FF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6C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03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3A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B6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E1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287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B6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7D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A1E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D47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DA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E4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23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5EB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84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7B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37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15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AD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0F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D1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761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E6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67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F102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B76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E4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74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6AE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43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3A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DB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2B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44D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2D1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667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D7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94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0F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44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2F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08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01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CF7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0A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7E2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F49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D1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25B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D4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E2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848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2C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37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653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E1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833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9B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117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88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43B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86C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119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EC0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9E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6A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E1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9B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DC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198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DD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8C7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D5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BD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5C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17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54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B8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70D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DF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70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FD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E85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19E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12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09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A38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CC9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B4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D7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40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C26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D2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9E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CF3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FC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0D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6F3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68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107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D1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2F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32A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EF1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68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028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19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3B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6C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B1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19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6D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BC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2E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EB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A6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1CF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E0C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7E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A5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2D7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67C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B2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9B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68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23B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06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D69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16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9E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C04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552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A3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70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4B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A8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CE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77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97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A3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50B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425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E9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A8B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DEC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D6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12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5D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A2B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DD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6F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A84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57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18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C3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70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5A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B49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ED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A4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84F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F4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3F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79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B4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AC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6E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30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91E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B1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B7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7D9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341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7A7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CF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D8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80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19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F28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7A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6C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10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2F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5B2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B3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B4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94E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505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BD8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E1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D9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57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722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C5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164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3FA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2F1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BC4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081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2F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0D4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164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28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EF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E9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F9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07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58F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6F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A02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0C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21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CB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F1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1FA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96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F9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84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76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192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E0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95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BD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B8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DF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30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66A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D4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A6A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5CCA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FE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3E2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E69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03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9A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C7B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673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49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51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AB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51B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498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C13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73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CA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D0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17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D0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AC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08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B4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06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D7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4A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E1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CD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80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98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17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020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15A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8CD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CC7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B08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C3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43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B6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AD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41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4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00B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F3D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9DE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507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098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82B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3C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6F0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AD2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62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D9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06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7A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F0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904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08C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21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FB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21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06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9C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64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F30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45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E4E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86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FDF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5B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05A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FA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4D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B1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49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926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81D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E0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C1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5C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38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2A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48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A22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797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CC7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FC9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3B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20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E6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DD4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FC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722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DFF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12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AF1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EC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14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E7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B76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8C7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BFE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01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B4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181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C30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1C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20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80D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5B1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A15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71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73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32D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000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5C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00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71B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28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C6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C83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90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40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01E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E22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DF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13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ED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E7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67E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41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D6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76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E8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EE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FA4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3F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F8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E3E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B9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26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92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A9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3659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69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B1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1C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385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0D1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5A5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8F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45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77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1E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C9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70B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3FE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D8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B5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23F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CE3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232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50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0F3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18D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7EB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44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B6D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90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B8B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05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B1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E3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5E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B1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03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2C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F8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92A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2F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CF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7CD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B8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DA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618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19B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C1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7FB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A7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A6F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20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190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BE4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89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60B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AB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B1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45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ED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EA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01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9BF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316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289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6B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BAD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D9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BE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4AF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6D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CB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DA9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A8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EA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24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EF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2D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CC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646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894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21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24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2A7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A9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5F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0C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ED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77C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D0C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29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4D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7A8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A9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BD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45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85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EB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CA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3F4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60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D5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606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20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D2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43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B23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5F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823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EA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C4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2A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93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32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17D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7F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389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D0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E3F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0E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76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52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1D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E94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D1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C2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09D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04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1C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0B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E3E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0F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8C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F77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E0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7834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8E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B6E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A4C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2D5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50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94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D8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5EA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6C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4C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E3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B8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48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F3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88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9F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DCA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233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BD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4C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64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DF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01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AE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9B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89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30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DC5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C3B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C8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7B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14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00F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0265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F2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628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97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54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A0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878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FA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C1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DA3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4F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4F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2B9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5B0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AE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DEE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77B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69E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F1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2C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0B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2D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10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E3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50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77E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CA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AD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186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9E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011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20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21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9A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5B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7B0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4F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EA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F06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4E8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90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EE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94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39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6D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7D1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6D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34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86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04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82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04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2D6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B30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EA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F71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011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5F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69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566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17E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0C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3E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093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74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F0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470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E77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29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69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0F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24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4C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A9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55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64C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2A3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FD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D4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88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345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8D2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44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B6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58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BC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37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A0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9FE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8A3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84F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CD6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0F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57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34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DD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18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4F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C49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A2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5AD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CB0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40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2A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02E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C4E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BF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444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E9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FB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E7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49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5C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A2C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7D1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678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8B1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01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B1B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A33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FC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0D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2E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886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D37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538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4A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FF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E1F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83C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84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FAF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9B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7E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23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98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E54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91D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02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0B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6A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93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D10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155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38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7B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225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36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31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3A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8D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F2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12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29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5A4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9F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3C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5E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189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AD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5E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EE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3F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BD9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34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B7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85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DCD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EC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69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AF4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807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6D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31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2B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29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3BA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418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283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9E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0BA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D3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212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99A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CA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F1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11D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82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32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2A3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543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38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5AF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A8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55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C3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CB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53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85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E72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AE3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E5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0C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95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18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DF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55E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62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DC5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FE1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BD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B9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49E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28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19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F0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DF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56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4B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B0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C03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CFF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667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3A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6A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21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99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9A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F2A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80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64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77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BB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BFF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6A6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AE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443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461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23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1B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4D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03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390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96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0C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A04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3D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ED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472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D59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CC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4D8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548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9A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66D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FB1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D0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63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EF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2D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6F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9A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90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25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873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490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242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7F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448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DA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47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78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71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8D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6E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416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051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2A9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45E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9D5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EEC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B74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988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D4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B3A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14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5EB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10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6C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F8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E1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FF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D6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AB6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CED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52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70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5C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58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89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CFD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82B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3D2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99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D8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DB1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387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B9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60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F2C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72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D5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70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95F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A2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0D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253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F1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F6E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EF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7F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AB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CA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F7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3F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0AC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502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7A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31E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29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EF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FD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D5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6B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F5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61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06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59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EF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C9D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E8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6D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9D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90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DA3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984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7B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73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D3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00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41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5E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60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8A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F8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FCA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D0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BDE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97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F5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BFE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B6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66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2F0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BF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60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BC9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8A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B6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6F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1DA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28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561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923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4D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76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9C0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CEE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76A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DE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2B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F20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9B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A1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A25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DB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39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91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13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1D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F0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5E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37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371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44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6EF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F4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49B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978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1D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87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8B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18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23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58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A0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D81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17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AF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48B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216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EC9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B4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F35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9DD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AD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77E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BE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B9A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1E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8A2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1BB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92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607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988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04C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EE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745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CB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EA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36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DA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3B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0FC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5C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46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F6E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C9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27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83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97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89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84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CD4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08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FB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B0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B7E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6FA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F2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21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C9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DF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60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0D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5B0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2ED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65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A3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096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334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1E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09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62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51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6B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71F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DF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036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5F0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C5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0E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E32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D53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80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2F0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D8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EBA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B0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DF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8B3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8E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ED3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02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50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4E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9FC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F5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4DB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1FF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FE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87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56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49D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7A0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D18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7F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76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7D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33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D5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56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F72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6E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22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C1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D54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83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9B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E01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83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15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8E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29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C0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DD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A71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BC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408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DC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78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73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55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1D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EB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ED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67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AB0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FE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84D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3C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F3E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E4F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E06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EA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812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90B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B8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72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8ED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2A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C1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9D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3B8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1F3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8A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0B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6FF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1A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B0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C0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145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27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F9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87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15B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92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22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C13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2F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21D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72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4D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D7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DA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AF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E2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8E3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DA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D3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36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81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FD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73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A5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D95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E2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63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E9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66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0B5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EF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D22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27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5D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75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6B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FF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75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B51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8A8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3E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A8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EA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83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47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D7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FA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4F1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B0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D9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1AC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ED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CF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1E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D5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98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64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C48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22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2C5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09A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DF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109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8E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0A6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141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DC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6C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C2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0B3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DB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3C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AB0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4CA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39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E6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15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1F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2D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B7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166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A9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4FC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78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F9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912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C02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99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241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C65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356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05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FA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B2F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E3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E6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2B0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2AD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12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93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DC0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0C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A9D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33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A7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DA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83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69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1B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50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38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92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3A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2B6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EC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FAE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2D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DA1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C14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44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5D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AB7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F8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FEB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03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00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798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39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FC4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0D4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934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34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54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79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2FF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4C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94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572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174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54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E6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322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C0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384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8D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8A3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53E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D41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8D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1E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95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E58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AB8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4B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9A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3B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09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FC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13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64A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BC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A4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76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42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78E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5C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11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AC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BAA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C3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9B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C07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1A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93C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057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44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00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D0B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CC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B1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AD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33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C6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81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BD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B8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FE3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830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DE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3B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57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66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6A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40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F7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F85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2A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9C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218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87C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FD3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21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CA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11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1B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75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8FF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001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EA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90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967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7B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1B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B3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A0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5B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719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1ED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EE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6E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9E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B5B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C6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600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E8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24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38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E2C3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409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CF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221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329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23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217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2F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09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6E6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71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26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B2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DA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DA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10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FBF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93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88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4B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37C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D0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9F5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A9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A35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32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84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913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BB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17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1C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4EE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7B4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F3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890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3D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EBF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B2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10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6D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EFD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391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54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B5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96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3F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D7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C6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29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25E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DC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DE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28E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4C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F4F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C17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55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57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773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25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13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0C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56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FE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B63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11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B63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5E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1A5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B3D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EF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37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FC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13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17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588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AB4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FC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2B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30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64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D83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9B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08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4F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B3A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8B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F1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54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3EF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C6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2B6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B4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FF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A18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39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BBD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098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52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55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E8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09E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21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409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4E9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512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7C8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D5D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D62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AA5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EDE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61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06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C8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D2F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477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F8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3FC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8B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131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6B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7E5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43E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AF7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7E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D6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442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FF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DA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8A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8D8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C19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F6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72F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01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3C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814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9E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64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6E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FC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EE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CC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6B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10D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732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C6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105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17D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64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7F6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87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AF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FC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3C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7E6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87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AC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61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50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880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90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A33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7F7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0B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C26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EE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C70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C7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15F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BDF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7B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E4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C0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EA3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40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EA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EB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D8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7A9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33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C1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25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18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145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C4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BF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9C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E22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C3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2E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84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78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FD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1BF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B77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F9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36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CA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84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DD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EC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4D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5C9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B8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480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87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F2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9A4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45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B34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DBE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F1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02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0DB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287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2E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D9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45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4E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23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D35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55F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E1E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DF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9D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897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C4A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E5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DCA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0A9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1DA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08B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4A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90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7B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29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1B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DD8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73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F6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F46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FC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A7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9F3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AEA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68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2FE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7E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B8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91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C29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4E3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57A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9F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663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D6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52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97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A1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01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90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FC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BC7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36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F5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5C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0F9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F9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9DC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E1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2A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62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40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50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9C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F56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03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59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93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41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BC8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8D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76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47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B8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765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E0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5B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8F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31B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21A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4B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7D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5A8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EB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78C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D3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2C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DD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C8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7F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412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6E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69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33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FC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05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7B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275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A7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B36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AA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578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C8F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0B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80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95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5C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52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94E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30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99F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8B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9B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46D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1B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56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5F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576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A8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BF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8E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936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EA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1B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AD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49E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B81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4CA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F2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75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EC7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F7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E7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3C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B7C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648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854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B8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B8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AAF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94A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4AC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D9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2F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10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52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418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FE0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8D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25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A5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50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3F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6A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FA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12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BA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7A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8F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0C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23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09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89C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C3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EA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88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185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9B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2A1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C9A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6B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1EA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BC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265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8E3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B30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3E2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06E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35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DFA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D8F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84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11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9B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92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A9E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300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BE5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A7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AFB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A7B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A2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80E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CE4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18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F9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BD8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8D2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B7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A3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4C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C8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D97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5D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D2D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898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10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1D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2A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990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76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C42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C6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3A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E5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9F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93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50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5C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4D8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EA2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B4A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352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86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05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AC7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2F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54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67A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42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8D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91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BFE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1C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74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EBF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6F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566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04B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74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54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37F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51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95C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3C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D0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06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34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23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DEE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B9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D2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74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24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10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A4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9B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5C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77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E44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AD7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0AF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983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BB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D3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CC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C9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0E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F37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C7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365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9F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44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C6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F1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5C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755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3C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78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488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8A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27E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F2F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419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01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10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B1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3F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A8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98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7C7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97B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AA4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50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5AE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5C9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99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D9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0A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DC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A46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E61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9D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04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FB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06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D1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A10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94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186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355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22B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FA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A6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1F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11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DA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0EE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243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E57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72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9B6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40B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3AF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4D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D75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FD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EAB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21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EA8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3A6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56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3EA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B77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27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C9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54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530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140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F3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68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ED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67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AF6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173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39C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62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5E4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A1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632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7A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D0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FC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53D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E98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00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18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14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5A9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49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4E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B0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2A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976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402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5B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D8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3F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90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A5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92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B4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3C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DAF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065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DF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EC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284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D36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48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41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606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5D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05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7E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7A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9DC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F95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5B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B3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BB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7D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27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B7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58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BEC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B4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19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77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45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ED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9B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FA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14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AA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76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58D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56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6A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C2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9B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86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B5B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AD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B33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F3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972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AB7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41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17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CC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77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9E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97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0B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5F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87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89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460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1B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69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D8C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2B6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138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5F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17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0D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C31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82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FD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BB4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11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20C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315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F84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61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5A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7D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12F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5F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38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53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73C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E0C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97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3C7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C62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8D9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F2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57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408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7C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470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ED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A47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5A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36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5F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348B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39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6E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90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B8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BF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DE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87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38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65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04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55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BC6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F86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C5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89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79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E9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F8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7D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3DA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DB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C3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A9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C6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D3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82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90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7E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12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F6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1F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41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E27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6D1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87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F50A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5B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19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60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111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61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D3E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1F6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AA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7C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63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CC1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A8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032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ABE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D5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C7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9E7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973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DC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E44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F6D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11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F8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8A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EC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B4E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7C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E9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60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D8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91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F95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23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B2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E54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D1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EE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F9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9C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09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F6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3F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FA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53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11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85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95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ED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6C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18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05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9B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4F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983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7F3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773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1B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017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FA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17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0C5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62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20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07B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6FB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70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4E5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EE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A1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6E3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A6F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689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58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7CE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1B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3B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0C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CA5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7F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BE5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FD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42E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8AF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01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B6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797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A5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59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27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34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9A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EDC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A4F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DC9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9B1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01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F79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3B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A1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43AE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3EB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8AD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B2B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5D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B4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B92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07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6C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DB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00D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4F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F16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D5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AD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592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74D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99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5A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C5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983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1C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88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9D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DF6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3FF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CC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EB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9BD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F9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EC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B8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72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B1D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77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C9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3F9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4C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1AA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44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77B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EC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ED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1E7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6D4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141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40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48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E37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6AC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B3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D9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97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74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5D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20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4CF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09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896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FF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20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B0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3A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B7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3D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1E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E3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116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9BD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9A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33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155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E8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34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833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D4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3E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F57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5C9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6A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1AF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1B3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91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D3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54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0A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74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DC7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81D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CEF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36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630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0F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2B8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7E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E3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BB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36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E16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154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C3C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BF5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27F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99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8BD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7E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29A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45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A4B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262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A0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BC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12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651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9F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497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6F2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D2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22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2D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1F5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BC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CC9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96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3C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A98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C4F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F9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CE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E21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C76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63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09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7F8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486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941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BA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C1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6E8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0A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FE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B2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436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A4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72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1A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AE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C4A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67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8B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64F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BDC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F95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03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73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94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6B5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F3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E44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8E1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7D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DBE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57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405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405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88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6E2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E9A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BF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164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AF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F6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E36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B6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C3F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56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78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D6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96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B0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20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1B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31E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D1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97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00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7F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030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086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4C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2A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3C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C8B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4C4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1D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573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5F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465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9B4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26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236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FC7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E8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D0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F9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7C6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00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35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25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61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AC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9CB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8F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4B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0D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5B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94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A0B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761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F81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F07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7D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3F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B0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F7F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75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29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F2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DEC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8B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A88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0A6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C3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5C1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FEC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371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DF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48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11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C1C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37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E2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E0A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3F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F2D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00F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95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2F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674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B18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94D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BC7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7E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8C8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F2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33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98A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2DC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B45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74A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FE1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0F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86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2B6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78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5A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E6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52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66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8AB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27B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EA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15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1C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DB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EFC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068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CF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F3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E0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E4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77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12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E7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8B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89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B8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E7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F83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1BF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21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23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B85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783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C4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A9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36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83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A86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5A4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61E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E9E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B85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F58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1BE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14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85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27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AF0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68E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66E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6B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FC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44E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FD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536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19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0B2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AE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6B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772A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75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36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DC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6F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7C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DE5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A6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9A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79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9AF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CA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8A3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73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F6C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F9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98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73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56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768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3DD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CA6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59F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3B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2A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CF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A9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8C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68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EE1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21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E1C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11C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CD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848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E9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B6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0D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731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E41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4E5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2C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95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64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07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74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6C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34C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37D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0A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F7E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C1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093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E4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E0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25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9C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BB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BB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6E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F9C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99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A7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BD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56C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15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47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344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0D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8B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0F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85B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01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15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95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142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35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22A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FC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A4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90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83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A45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769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B9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C7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A8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A9D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DF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AF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CC4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08F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F9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DE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A7F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61F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31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DD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90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86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093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A0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605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7E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ACB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B1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57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88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9E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B97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6B9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563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9B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33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CE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34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18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7A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434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F7F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DD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57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D8F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00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3C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CB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08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F1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277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19E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E3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7D8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341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9E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3BD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F6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661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BDC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EE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07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F4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22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51E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5F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9D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68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9CB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75D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EF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FE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A1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D5F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646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A3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24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AE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D6E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DB2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69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48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86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E5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8B5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CC1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A09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7A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BF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D38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41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92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F5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81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BB0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93E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B9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BC8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1EA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7C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A5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A86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02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A3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B0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C02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65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A6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7A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18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086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517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13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054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85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D20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AF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34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93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180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728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C2F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E8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39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1A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8B96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A2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18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EC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18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A8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D2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11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427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57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B4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B9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072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FE2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17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EB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5D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9CF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B5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FC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4DA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9DE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B90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3EF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86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7F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F23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2C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7B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8D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B4E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7CB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F33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0D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D3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EC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031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C9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C0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8A9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B75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4C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D9D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ADB7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21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C7DE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F7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0B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54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AC5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67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87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6C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FC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98A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3C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3F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DB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4E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64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50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DCF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D0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A4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98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68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D3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6B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8A7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A6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896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CD0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164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06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1DE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1D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0B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610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60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EC1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1B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109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D5C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E0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F26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D60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8B9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F61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AF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C41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21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D72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BA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57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11F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7F7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28F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F0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9E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59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F25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24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E6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AC3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0CC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48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7D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86A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BD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4C1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F7F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52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E1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69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BA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461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54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40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38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58A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8C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0FE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BC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87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F9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54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E4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2C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EF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8F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2E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ADA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16A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C43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CC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793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53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4B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597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179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48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66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80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98D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9A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30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A3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401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A3D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4D2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427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77F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161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F112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98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F32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EA8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E0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88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441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24E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9C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16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C3C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AC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B0A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10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3B3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6E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DE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26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EB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294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DB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6D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49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C7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87A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F3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F97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FC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7A6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01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42B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28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09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BB4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C9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850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16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3BD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BE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C3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A2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9AB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605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A88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68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48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4E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33D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FD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351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1F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638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A92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535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C7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B3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E78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C9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5C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F1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1B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51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CA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C6F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779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BE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47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23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3D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55B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43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9A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6D8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E1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9D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98B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8B1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CD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D0B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DD4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9BA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0C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AAE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D3C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632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FF8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74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79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B14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C3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25D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79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D97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C8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67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1F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EE5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5B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CF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AC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64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2EE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125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9A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85E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EB8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6C1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2A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68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1B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F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A5F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445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E3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29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703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C8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C2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9C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ED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82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665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4FC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FD2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18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EC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61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D2A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BA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67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40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85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2E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6C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E7D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342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52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E7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129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03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42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70D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492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4D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B9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7D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38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F04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0A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43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FE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0A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55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D9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27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95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B2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CDC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6C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9A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26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4A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064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A5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12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034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C18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FF1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30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BB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05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E0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E3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5C5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90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D3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34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F7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6A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91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92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67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63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90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35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BA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BD3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B78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AE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84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492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023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60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087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26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3BD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F1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100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E5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F5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7D6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7E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3F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034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77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703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0C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60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403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44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41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80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69B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F5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FA5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45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19D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2DD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23B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46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359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96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35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60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9D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DFC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15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AA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FF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41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56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BB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C4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38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67F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C5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57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7A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935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96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FA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2D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8F6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99A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EC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68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AA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04A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4A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A77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8E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A9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BA0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91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142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002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16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10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5FD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9E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6FB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43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06D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0EE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C53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ED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2F4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0A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11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92B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980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99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A03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72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EF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936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8EE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AD4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6B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0C2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3BE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71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2A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06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E9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25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EBC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E2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61D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27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53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D0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089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79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94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E9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96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93F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F28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148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0E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10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D3B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DA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B6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70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77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A3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AFB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805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46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CB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35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7D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67C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BB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D3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7F8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22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FD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48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63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25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A01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14D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949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8C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1BD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66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B9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4F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CC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EB2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CC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AD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29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3E2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391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66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39E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462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327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8EB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1ED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C5E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D26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52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270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474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57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610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B1E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DE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A3D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8A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3A1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7B3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03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B8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22D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BF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AA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DA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9E3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8D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C45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D1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6D1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64B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82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74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E60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AC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F5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13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20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A2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39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0B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B3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3A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18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6A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F5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B32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5A0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55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36B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34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14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AAF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CC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BA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8FC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7D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E0F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1E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781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8F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9E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CD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59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884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C70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64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1C8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C29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C5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978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56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F1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EAB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B6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A3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1E0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00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9D8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611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1DE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11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EC9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B93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06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80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992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01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2AB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35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AB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8A2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F19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B57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AF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A9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53F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87E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0A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74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E3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9C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44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93C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DA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EBC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53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16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C9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6EB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75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46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7A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5F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5B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92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191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044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CB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E6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17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D9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DA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E9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08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BCE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E5C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2EA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7A3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EDC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C7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4F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10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97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EB7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3C9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8E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3C2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B6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923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8F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BA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DA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86F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9E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30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9B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11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39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888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80E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7D0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FEF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333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9C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ED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5D2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52C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F5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785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C1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74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07D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87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19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45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47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808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83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E48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7C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27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E4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D4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C49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66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410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CF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4A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02F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B1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6D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3D0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8D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D4B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8C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20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C54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42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52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C21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87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FC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4C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F09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A8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07C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3A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D0E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9DA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94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5E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389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B0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C3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06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A18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C98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D4B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4C4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F4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6A4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7BE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A0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EC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59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B31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8B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6C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60A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F24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3B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5C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CF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EB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98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410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AE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2FD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57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D2E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64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B4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E1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A6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AE6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78D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DD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32E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BB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9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02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BF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B6D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D5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7B0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CB2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C5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2B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2F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B5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C3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BC6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98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02C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50F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CA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68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56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BD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FD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8B2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44C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AD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B6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0C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517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35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F9F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2C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76F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69B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09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B9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1F4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70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4F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FF5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8BD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5F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7E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E13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359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F8F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4D9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4F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FF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48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27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B5C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37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2D3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73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12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8B2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2B4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A3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E4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2A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07C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6F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55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3A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73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79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79A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DE4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D2A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FF4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05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0D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AD9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9F2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BB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D8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470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05E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92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63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1C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2D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30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F20F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EE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EA0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321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C2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7F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FC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05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148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B9A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F78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D1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FA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C2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CF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E5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226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A63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D3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05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5A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46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9A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15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14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BC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5C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A7A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0F3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A0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DEA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26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14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44A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B8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90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80F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71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301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FB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09D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A6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97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A6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80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278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2C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2D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F0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B7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AB0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D50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6BD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25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FB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5E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E6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1BF3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EA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E6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6C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15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AB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C6F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E9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A5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20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DC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23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95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DB1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981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8E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95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2C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53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67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1B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FE4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90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428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00D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FD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C53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48D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73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7E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42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D66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35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0DB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BB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564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F5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B71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7E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F1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B5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27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E5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6A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61A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C41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8E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3B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88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489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D1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35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D9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7D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A6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224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E2D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BC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15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CBF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29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65B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856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F7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21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E5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4C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4AE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571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9DC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31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09C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FD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205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FD9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FF5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F8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99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E4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789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98F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48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1BD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C51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31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C6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F75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173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74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890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477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46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E4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CD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29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17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19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25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7D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C1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28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F7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AE5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F6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80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FA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80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091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D0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BB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339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B7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13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FE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13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C1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4D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BD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A6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02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B5B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90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23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A7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D3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1A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7A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10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31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71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0D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78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9FE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8A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29C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BA5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8FF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862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654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F9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C93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141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F11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40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5A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37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F1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75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58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99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39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AAB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C8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41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76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1D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43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7F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DA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C0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D80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9B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6D8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FD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85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2D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F92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15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C6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05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13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E8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00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FE4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09F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CE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2E9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54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2C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C5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2D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056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3F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391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BB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A3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AE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C5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10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B0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789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2DF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534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09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FA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96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B6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E9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4E9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66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2A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31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4E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77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8F4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82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93F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3D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02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C6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10D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75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11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B4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786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E31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6A4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BE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F23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032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36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7B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A7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2B6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ED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E3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E6B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BCD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4C2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55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F8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69D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59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01A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E7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7F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D6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BC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08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F5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EC0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E1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54B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CD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874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8F9E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D71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43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C4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96A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61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445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09B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14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70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8E9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C7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C31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24C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0A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D2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319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79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5E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DA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97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39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4B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5E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AC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CB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24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A99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A2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1B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38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C00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33A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D1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B8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47F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B4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CC3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B02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B0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BDD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D8F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DD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7C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B3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95E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6A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DE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DE3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E8F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8E8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4E9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C31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868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27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DD9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3C2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E4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AC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992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31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AF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664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8A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3D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00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B9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CD7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97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5B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A8A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FCE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3B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9A1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FCA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9F3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C75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95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7D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F9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7C8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6F2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56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786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A2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3D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72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D42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64E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BE9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FBF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2F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7A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CE6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8DD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5DD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F6D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BD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CE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17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D8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64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E9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723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3AE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83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E8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41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AA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D66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AD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6A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31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457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91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E1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86A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BF7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70A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7EE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7A9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90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171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FA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C89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DE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64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E68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81C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B4E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E5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80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F3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D2C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16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A55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E37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AF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A9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27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8C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FC5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5C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26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10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ED2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D6E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B3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32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30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8D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1C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DC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BE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1E2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A52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3DE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2D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D28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834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05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BF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221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690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ED6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DA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32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AC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FB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B7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2E5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FF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A1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CEF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F6E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ED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9E2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28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24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796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4F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50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14C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056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41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187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CA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AD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7E5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23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9F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40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2D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80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A0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1B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7A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9A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F4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551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0A4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7C5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34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F6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1D8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7E2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CD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66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18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1A8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A3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A87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BC5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1E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603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D2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EA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AC5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F43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575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F49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95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BC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3A6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CF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E7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00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DA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283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6A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BD5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90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CC8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6B5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CEC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5AF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AD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19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65E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A4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D2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BCE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B56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0FE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B20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C6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64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45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D78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46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37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B8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E0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0A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0B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09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66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96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F10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92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97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81B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66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FB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9E6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C3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0D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72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EE1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47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812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E4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61F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160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FC7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35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A4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689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35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85D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E1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0D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7C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58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2E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B6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5C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A2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E3B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5BF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42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A4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2C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D8F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EC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D4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E8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6ED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33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4C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4E8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87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6E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EFD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7C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9F6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6C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88B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21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E4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FC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1B1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511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C0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A3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22C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2F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208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D5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C70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703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04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38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B1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8F9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30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24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2F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B5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AE0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EF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1F5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5D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BC5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52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FAE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3A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DA2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6D9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08E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841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AE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63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96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06F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CF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1A4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A09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D62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87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773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23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CD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D1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A1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5B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1B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2D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CD7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96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18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C0C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15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CF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C6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DB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93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92C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F74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A99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899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9A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58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9CE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79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EB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A0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E4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E6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5A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C15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14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E6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B0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0CF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F3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FF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C09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4E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82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133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39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0D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1C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2B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5BD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2B4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2DF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2C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9B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07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418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83C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589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43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81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BA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99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95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BA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2F7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B8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83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36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193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D48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946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BC7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42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FE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5F8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C5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3C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C7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FF0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9E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CD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86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DF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41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B2C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FA4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5C8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CB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D75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5E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16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871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91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3A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30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6C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2C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10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24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2DD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846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A3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D7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9DD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6D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A1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62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D5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6B7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F2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B4A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EA3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36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E5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1E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55F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CC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6B5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A8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AE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01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40F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D4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CB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59B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AA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E2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663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00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B1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B11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BD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B3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D6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B64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E8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D8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ED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8C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D4A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8D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EAF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EE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7A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CE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133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6A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2CC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9EF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5DB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08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8A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E8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0A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83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58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3E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04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8F9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438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302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D7E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AA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0D0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F8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FE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E11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80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015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FA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69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41A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F4C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580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35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1D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94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83C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95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EE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6F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FD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38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CB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6A0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9A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6A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75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E3A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E5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6BA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F4B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D6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CC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D0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6F1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C5A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34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0B6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278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66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72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29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2F4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7B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DB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16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83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EB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EAB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2B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DD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70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77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07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B1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638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D8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AF1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D40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15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D0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1E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8A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BE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D2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F7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11E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B2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15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BB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912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A9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59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88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03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F6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86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62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AF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D1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652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FB0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9D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D9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C9F9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C1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83A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6FA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ADA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84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D6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06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143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427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D6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48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8D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8E9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78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30B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8CD5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E0F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DDB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BF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479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62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14D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D1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1A8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4A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96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B0C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42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8EF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BB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E6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DC9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A4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31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4DA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DA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DAB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0E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CC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E2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013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EC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FD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75B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0C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5B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962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35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C29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FCA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E8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C2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5B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FA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31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23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A9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5E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310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D3B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24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DFB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0AE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52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E97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BA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D52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24A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37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2BC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6EA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EF9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59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AE4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32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72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52E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92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B6F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03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89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50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29B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E9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E45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120B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3FA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56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9B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62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C3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FA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72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94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2D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457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ED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48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80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F5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3B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357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52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16E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68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40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09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41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24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D0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1F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15F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686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44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AD6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77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8C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B7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9E4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5B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AC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AD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73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8A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AC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791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B1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CF9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DA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DF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CF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60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57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2D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AED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50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841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A4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30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FC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68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03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FCB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B2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7A9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0B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53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0A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E2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36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59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1BE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195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98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AB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5FD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13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25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C24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6B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A57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4E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371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ACE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F3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E5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B1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FF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75F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A21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74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78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1A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A5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68A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851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F4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68B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BD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6A9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4C5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2CB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1B0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BD7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6C5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033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B4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AE7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91D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DC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2BB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3C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42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00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083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1F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C3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847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D8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1F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89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6A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83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05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2CE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CC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C31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EF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33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2B9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231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25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12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CD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39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9F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EA3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E4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82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388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D10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00D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B1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29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26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DCF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06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D6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E7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54C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E9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1A8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27F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59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A4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B1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DC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115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2B3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E11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4B4D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AA9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59F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9B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951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390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B2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EF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FD1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40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9ED5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84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44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080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526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197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32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34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62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CE9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5F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AEB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0D8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2ED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BB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4E6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89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15D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D41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8A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5DA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39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DD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DB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DB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07D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184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E4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4F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92A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90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7A3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80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B93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E5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B4A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B2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1E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077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A6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DB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C35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A27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9C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BFE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01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51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C2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2B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CD9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4B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97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8F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44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EE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367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D1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BD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9F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5D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2F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85B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7E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DF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BF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87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43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3E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A49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80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78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CE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39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BBF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F1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E5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A9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EF4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2D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8D8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74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5DB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0DF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6EC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B38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56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EE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ED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55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07B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F10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05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3B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FA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29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CA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A01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9EC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7A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A7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83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456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E0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E0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57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31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4F7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0BF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1D0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F18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798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3C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97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877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8A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A6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79F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BE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D38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3A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347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0C3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E9E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EDC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E93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3C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9E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EE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B0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819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29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2133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3A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788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F65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89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FB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C2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6C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96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465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7D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9DA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8D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AA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FE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7E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0B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80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13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FE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0AF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69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A9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53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3B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4C5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7E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3F2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18E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55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DAF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2C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DB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AC8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849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03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87E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824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CD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9AA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C0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CE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1A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03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F3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82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04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00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65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32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B1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5A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27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CC5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73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69E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D1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F3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74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2F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F1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19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62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81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F11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610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526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F11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11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5B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B4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47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53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7A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EE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44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8C7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2D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9E9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A5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F1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890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CF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972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26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81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6DE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9E9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4F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2F9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200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66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87A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12B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F45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F15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3B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F9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B8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B7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A54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8D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82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92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838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33E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FE0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EF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B2B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DE0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76E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E4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62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EFF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5DA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5DE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82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42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A0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178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4E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68F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57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226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91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E8E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B2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0E1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8D6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AF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78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EC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D19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2D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3B6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43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5A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5D3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241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C7E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92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B54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BD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C44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F7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4F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80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01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08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85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9C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52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8AC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BF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41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45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032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EE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1D8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03F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68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2E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AE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30A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FA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AA5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B7C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8E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5A7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D4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C3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810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0D2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02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F96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4C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D1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E1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06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08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5E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E0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62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C0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56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32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B3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4B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2C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58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C6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E9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EB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1E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77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D92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6B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94F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CE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40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60E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F0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7BF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D6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B45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12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756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03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60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61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854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29B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B5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9A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0A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77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E8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7C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8E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967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D3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01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030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CB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93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156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4C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C4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49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EDF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D4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3F7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F3C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559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891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4A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0D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17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EC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9C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49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FF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24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68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74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E7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4F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7EC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B0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910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C5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D2A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154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2F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AD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49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B8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434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7E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97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04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56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FA3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682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0C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96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9B2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1A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99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09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2C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26E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7F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DF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EF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2F0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27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0E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4D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6A7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02B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619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80C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7A4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9D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C0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DCD6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BE8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A6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5B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DD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32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FE4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FC1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8E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71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52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890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7A5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FCF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C3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A0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09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07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8D2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CBD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7D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7BD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7D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5B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48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69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768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F75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FFF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5A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E3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71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84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38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5D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1F8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67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55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58C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DB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41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81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5C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A2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C7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F2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64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F1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7A5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66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C8F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AE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F5E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99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9D8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650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47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70D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47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CC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7BF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489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D23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C05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C7D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05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7F1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0C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88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137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898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13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6CF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3A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3E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7D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3C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07E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BC9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B36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63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45E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7A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F96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1F2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6E6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51D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84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57C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8C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DF4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8E9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1E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805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A1E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A85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FC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AB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A13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A56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1F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B2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4E7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80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06E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A21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23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E2B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45F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E39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85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778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88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DF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60A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B4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AF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87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B94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ABE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C63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34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9F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9D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F1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B4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77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DE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AC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B4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F8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E3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967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78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90D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00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73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96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D5E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49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910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5D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55E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93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725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9D3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C8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AC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7A7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B3C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FC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D3E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212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1A2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60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2A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E94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CF8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6DF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69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FB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A26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EAF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36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866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3FD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D5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108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602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AED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52A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4F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96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7E56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3A4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4A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D98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B45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534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83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8FA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CD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03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9BA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0F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D6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41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03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E4F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6E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34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3D3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726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3D85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8A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34A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ED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153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CE0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85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9A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95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C99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9A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61A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794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EB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D62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8E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FA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E9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524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11D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E6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D4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8DC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FB6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A88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D83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B8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9D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AF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41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F9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3F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ADB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E3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E19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379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97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487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CF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63E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91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0659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5A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40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2E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12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6A4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8A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44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E5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9D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7A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27D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3CD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E5F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AA3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E9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1B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F4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1CA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018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D4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19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3B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C9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6B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29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C1B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EA3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C7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A4C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38AC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F70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31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C1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155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07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DCF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F8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C2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26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04B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90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5FD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C7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91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15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7F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FE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57D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403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ED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A0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36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8B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0CD4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5B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6C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57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97C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37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7B5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CC6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850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DF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2D5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E44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DB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4F3C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85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F1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AC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8B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22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70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BF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26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A22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A7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9B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C6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5CA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CA0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EDD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57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78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1BD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B5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AB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DD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D9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87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0C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94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8B2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6F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C7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AED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17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E6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47B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16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9C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995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F9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45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14F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A5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E5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99D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DC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260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2E3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E70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ED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CD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0A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FB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5FD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A8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CB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F86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B0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643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0D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27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F11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E69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11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44C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DC9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9D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6A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24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633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DEB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333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7B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93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2CD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58F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E272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0A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17F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8E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41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7A6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2A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CD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431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06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4E9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95C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E0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1B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A1E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1E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59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37B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EC9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EC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C7F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15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73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A9C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49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41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4DD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EA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3A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42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0D1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14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447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D8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8207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D54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15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23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612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08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5D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E3B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475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AA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7A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54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32C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20C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33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CD4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7F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A3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0D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D4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39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43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1D9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650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F4B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CF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96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83F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72B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21E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C1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6E0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F8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CF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379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00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C4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9F9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45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3F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E3F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7D5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046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95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73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DC7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BED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DD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EBB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2F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3A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D0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4E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B90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90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048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E6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76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83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E9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B4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91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9F4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88C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5A2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A5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CF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720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9BA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2D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55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4A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47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03E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CD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A57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C17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987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6F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E2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488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C1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EB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DE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21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4C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0B7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92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845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45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0E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53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82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F95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70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863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B15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A6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31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AD9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9F2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3D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0A1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55E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CCB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66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CB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30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DFE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88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CD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38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833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C4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A6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0FC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57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7F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00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B6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97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8F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31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C0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0D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38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387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784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C7D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9D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FD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CD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EE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2CA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F2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E9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B40C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71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89A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F4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DB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A8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3E3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69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36E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73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915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8D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AF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42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ED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AC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BE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48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1A8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AC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0D0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F7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FC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4DB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F7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52C7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5D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11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08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212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62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4A3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147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88D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A0B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91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D8D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B9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F7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E0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1D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15A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97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FD7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B1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0470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D3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59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6A9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9E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910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D9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52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AB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69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26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EC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89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83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93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72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FE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63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1A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938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027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CA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FF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F4B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C16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88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3A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66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5AD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76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48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620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4F2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A4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AC4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2E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00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923C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A1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03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36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AC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30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81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B9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FC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3D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615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44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C8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98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B8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BA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C0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E5E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AA4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AB9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C8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88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C4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9CF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08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40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E8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16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313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5E5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7A2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9AE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9A1D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AC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3EC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6E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84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A2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F68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0E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3F9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36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9A3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4E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C3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0B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FB5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DB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8BB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0D4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A22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27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6AC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99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0D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86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3A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6F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D2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9A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90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36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19D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CA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35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0DF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EB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28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C3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64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13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B44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A8A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BFD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7D9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3A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3AF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38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78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AE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26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4E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72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ADE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63C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818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75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D8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97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9B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32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C70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8D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F3B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D32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15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FF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4B0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B7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BCC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32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2E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9C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932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8E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6D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67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34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EA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5A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FBC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9AD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980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6F1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E1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47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6F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40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54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99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7C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6F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59A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CA5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19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72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307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685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AC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639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37B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616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834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06D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2C6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446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160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89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41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96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B9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F9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C9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32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19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F5B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341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D9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37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2B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13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0E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C78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B6C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14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236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F2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6009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73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38D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D01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9C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3A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B5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03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845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0B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836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F4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3E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4A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203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0B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A7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DE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1D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83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44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99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91B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19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1A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892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37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3B5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810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E0D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89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E64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24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CD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684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C5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400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2C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56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A1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88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F74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D60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9AC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B2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A4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EA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4C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4DC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2F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54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37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51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56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E7B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1D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843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E2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6C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1C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548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97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57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44A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608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EEC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AA8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92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B5D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E72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F49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28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DD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A2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1E9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6BE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02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912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0A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D5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07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28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584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486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EB9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B58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17F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EA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33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C6B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C6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069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0EB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0D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E29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807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602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88A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8B4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F8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ECE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AA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3C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C93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F23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ED8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18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220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53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E9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11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C8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69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AE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DBD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497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36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7E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97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3E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9A3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2267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F1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85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E8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B47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A6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46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4454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DC7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BC0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8B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F4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9FA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6BF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429A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A1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6F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6B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99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23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9FB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A8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AF6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A6F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B11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7B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31A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32A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A7C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5E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E13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11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3F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7E4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92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27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A5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C8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91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8F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C6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02E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60B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360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07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CEF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35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89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33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A9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A77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7CD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F4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7ED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BE5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F0B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BD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20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C1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C33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70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3AE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75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76A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96C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6C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047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EC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18C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89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E8D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F9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C9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50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5C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A03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3F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B2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84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422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54C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8D7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6BD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74F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BFB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3F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673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FE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844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42E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DE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3E1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E1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20D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93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B1B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32E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5B4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A2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C8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D6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432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B1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89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AC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A82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F4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EF3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C4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AA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22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E36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B64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54E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379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82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8C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D9A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21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FC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401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18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B4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FBA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B41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8D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155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2A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86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E6D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281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597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69D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82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951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BE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CB59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EB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7A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60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DF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01C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4D9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15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7E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FFCE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AF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E1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5C4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380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FA3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49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4A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BD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D32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998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D5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19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C9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B30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28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A3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C8C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20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C2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97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D3E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4A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E806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8B3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D3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A09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8B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6E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67D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F2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F7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10C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63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9F3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CA9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F2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375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FA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34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4A8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5C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2CB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53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0E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B7D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26E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245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16D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4C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4C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EC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A8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27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E1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6F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8A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2B6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749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47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98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1F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1A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7E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A6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F6B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EA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A3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A1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54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01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491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52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DCE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8D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754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78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8F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82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098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83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5FA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80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B02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BC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B8D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43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CAB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F2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76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7F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D8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5F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25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0F1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CA7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23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45D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94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02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6D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5B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92D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82D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34E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4B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86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99A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DAA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8D6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04B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42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207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2F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6E0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5B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28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0D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287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C32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43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CB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5F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87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0C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C8F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00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07E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F8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A02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E04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E5C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23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E1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E2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B3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47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DE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27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66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810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4D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C4B0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F56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3D3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F05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391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6CF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12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40B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99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CD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9F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BB3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F4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E8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30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5C0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B1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35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4F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331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02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868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C10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3F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E56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70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4C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B32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1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EF8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6F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F3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45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D22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71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5B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3F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BE5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B9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3F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75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DC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9B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AD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0E7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42C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1E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05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CB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26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15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47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BA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2E6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443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C2A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C39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45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248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1B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B9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6D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627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97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FE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4B6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6F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04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F6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732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65B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429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2A9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32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217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852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C7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E2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D1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38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16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78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9A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F4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23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3B1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77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EC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47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E4D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A1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C7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7D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932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BCB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14C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4A3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82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607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FA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5C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A5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74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07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CB4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AE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68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4D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BD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B9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7458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33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941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BF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D6D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F3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F9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95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612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25F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D29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B6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DF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89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975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2E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347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2D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17F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85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4A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4F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84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77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455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77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097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AB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4D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A6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D8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FC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10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A9C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63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35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A6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C3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14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10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DF4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CE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3C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E28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54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2F4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70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D2C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5F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1F7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FA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361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6C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9DB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9A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F49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E3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42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885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39A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76B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8D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887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135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A7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E2D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C6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4A6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D0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AD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8D1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6AD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AE5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474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90E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11A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1C59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182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100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9BF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4AC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BA6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A7C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EB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78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BD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28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17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DE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E7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8B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2E0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E7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EC2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4F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AB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AA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F28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16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7A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26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350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A7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1A5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0D2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531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DA9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B67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BF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92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2F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597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481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78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D5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FD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651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D4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8D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B1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A5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40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EAF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C5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5F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16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10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7F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6E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F5C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517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C9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18D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782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33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E68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F25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968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58E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A81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95D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9C6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5B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A2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175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89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2F9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06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5D7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8F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FB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35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18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84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B6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F9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10E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20A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24A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ED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891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69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12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201D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FD5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891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7A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5A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06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AA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17E9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660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D2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39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CC8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21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180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0AA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8C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61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0E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A5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05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D8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DB0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CB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B8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B7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E2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A20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08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38A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B8A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A7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A8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B9C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91A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94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F8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B09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1F0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5F2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935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9E9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A3D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1B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BA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08C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C2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A9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0E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60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EE2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60F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22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37F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BB2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D3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A24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430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7AE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DA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44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99A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DD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92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1C9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D8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92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C3E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7ED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4D0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348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19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69C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BF8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3B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13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8F3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14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D3D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B31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CC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E5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0D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B3A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4D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369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02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5D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3EB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4A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38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72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8D8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96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1CE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A6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2A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B94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99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D0A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95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44C1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7B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34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4C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53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4BD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03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BB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74F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9AA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8F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A6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5CD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DC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FC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C26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6F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BE1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E1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E87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B5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88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F6C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72B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17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13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220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141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D1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004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7B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325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20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E9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FB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8A4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94B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68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50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C39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C3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B2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172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DF5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60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EE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433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0C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F4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618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3A9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2F4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5D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3E5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E19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46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999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A39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A21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6E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A6F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A6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000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186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DC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B74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AB7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E3F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88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DB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8FF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F1A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D1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5B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8C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59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E2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1D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FF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DEA2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94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16D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0C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C7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68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AA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D2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20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9F5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55F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A9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C2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B81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42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1B5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727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5D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9B1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9C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AAD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F4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945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2F0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54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E23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4F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36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CA8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9C4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43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C7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E8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92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995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7F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A50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FC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C46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93F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75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98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E1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E4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57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F2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400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69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03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68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1FE2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7F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F5D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E88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BB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61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B2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1F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EA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EF9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54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C3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A1E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DB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46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81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1D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34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FE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65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5C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115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56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B29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28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B16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B7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1D0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89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4A9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B8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D00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6D3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C9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CDD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7E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47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6E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2D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D74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9E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74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9A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27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28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9F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B5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A3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7E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EE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E5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EF7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B9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C1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27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077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078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E04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E29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B02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1F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E48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D1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72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8FF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07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42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4C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EE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395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B5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5BA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741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79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4C8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32E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C7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1C87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D4B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4A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7D2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4D7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28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0A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86C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BAD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D7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A6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DBA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D5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6447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67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32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217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10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A8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48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E1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1A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F6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24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454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207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80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4F8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C9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C2E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F87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259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3E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2B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3E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83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A8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E6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215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769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3B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802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60F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F1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71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AA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C39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3E2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E73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5E0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E4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A3A0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021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36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20A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ED9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52A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E7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4C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799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6A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00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6D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60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97F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E3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9D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5D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5D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435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62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0A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D9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9C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A7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682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9C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1D0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E49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0DF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503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310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751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5C0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384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5C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DF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4A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6B1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38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AD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40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DF8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16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1BB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AD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941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AE8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947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3A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3A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EE0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87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429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232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27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F7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EA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77F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57C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19C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59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DB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A3D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4B5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7F0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F21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98B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FFB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C8C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52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2F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A52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A42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CEF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2D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1D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1E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5C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658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5B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646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A3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EBB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BB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03A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03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61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40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A6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8A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19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E5C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40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132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A00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01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75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D72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A3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70A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82B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2C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83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D59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91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BF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7C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D3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FA6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DD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77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D5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EC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4CC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F82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F8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256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66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956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E7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89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E2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4A1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42C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C27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4BF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2D2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5D41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9E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16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E1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01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A1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F0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F0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05C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84C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3D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1DA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E88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5C9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84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849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60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B7C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3AD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FA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01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5F97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358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402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F6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4C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12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88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321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BF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977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D14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65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35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1E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08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29B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C3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763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2E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57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22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328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CC5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50D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25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AB7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3EF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656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C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41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9E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C6C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85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D8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AD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F9A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B1F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81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6A0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46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447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4F8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61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FF7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CB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E8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AA7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66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7C8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2E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064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F8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5E1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68F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FDA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AFB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C06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AD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CCF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E2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904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0B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8C7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856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85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01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67E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8F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77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8BD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2C7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51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5C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620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1E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D12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D36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6A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A61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0734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1B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F76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B4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20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942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482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20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3E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12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0DD4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028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13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7D17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BD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5B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D3E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38D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03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4BF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EB9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4B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28F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31C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BC3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B1F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65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79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1F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21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30C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B7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804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CBD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55A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A46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765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C6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4BB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1C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0C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00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A2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8D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33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E4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80A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EC5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11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63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126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4E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353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14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68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E4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4AF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97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96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E5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B7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87B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3F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D2B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8E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1C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2A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5E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3C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4F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B4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2B9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865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91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6EB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64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442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564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EFA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DF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5B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BB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EA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7D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92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E22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87E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49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0A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EA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4F0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C7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62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86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258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68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1C1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57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52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39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E9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38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9E9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C1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A27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1BE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1EF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CE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F0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0F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4B6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78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830D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6BD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32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CB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CE3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E7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20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224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12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6A5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5B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4B0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67C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6FD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BFF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62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41E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10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E2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40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72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23B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53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2A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2C8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B75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60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9D8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A2C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C9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7B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A26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4CE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B8C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C4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ED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E9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3F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1B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816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56D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71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93E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65E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68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B1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B3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7B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519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269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32A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2A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76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FD1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61B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D0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5C1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94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E55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D5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E0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0377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1A9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3B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49B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0B4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9A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E4B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B3A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EE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1B3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64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D7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240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2A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B1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F5F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E0E9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B0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3E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E5C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61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C49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96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DD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753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FDD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D6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8D1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A8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DD4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C3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F1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2B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D8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D39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20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52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7E0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4B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B7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50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5B6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01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FD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55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A6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04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8F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44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4BA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130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A5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69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E3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AF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7F2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34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85B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DB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3F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A7E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03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46F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EBC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9F1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DD8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C2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2A8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9507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6A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7A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E8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33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677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CA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34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2C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43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B3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A27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41C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76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1D1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B7A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50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4A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AF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F5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D3D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44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AB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64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8EC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35D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8B7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25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73E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8E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081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F0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2DB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38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40B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D19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4D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4AE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68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F194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CED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209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44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D9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A5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832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AC91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6A3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E5A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32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C5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36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01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F60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612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73A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0E8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0C0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31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46F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520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969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DFC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53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4F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7F0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CD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97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9C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E6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A7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18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73B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9C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5CC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7E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48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5D2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F9D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B66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1F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D8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1C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A8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5BF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86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2C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FD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AC9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D2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A3B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029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46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C5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CB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6E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3D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7B90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EFD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7BA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E3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6F0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81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44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659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A9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DBF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9E0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53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CD3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F5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1DB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18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24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893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904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13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C45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9C8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84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F85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D9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DC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FE0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6B9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EC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148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133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EA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219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4A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28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FA4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E9A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81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24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436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BF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0E5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F4B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8E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7BE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85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5D6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29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885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FC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2F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501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03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0F9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ABE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7F2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06D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AF5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60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ED4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1D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0B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9B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5F9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A2C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00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A3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38A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766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0E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621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C03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C17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E5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31F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C1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D2E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E3D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68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B9D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A40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E6C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4C2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859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197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197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80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5A2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FD5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A3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DB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3E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920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9E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B50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BAA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91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3E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034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28B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4D0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D36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DCC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C16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F2F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6C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985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54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94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38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C30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11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F1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224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DC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73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B6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89A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3A2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E8F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F7D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20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BA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D11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CAE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C3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EBD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B39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8B2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83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53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81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38F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149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40A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3A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90D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BA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DF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3E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B45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8671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23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FBB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9ED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56D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95C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FE2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7E5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787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A2B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76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8DD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78B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1C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3A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F1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633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A8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F98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56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77F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4A4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64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1C6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6D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AF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5A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654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7B0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88C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49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55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18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0CB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63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E5F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549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D3C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C2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C0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017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50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94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1B7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73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66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52D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5CE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8DE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CB9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2FC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E05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7F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640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77B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09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515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A5E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CB8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43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09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EE7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74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74A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2C8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8F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62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95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3D2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82C8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36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9EF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86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D6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63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DB0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06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85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4E5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50E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95A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83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51E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BC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8D9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E4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A31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90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CBD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23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25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38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96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71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28B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31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36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5D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BC4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D0E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18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D1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D01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7D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31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1A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7AA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564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5D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E87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1F5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13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2B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F34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8CF3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66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4A9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F5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F5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7B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80B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93A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5D4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8A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73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907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37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15B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6B7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746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628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25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EB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B7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08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A8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55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752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54CC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43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60B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FF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844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91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E7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EA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DC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AF6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5A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7F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30C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70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3FB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659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00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F0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02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715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EA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409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BA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93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36D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C01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B8E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499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7D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177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541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0CC5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74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A81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9BC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56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3B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06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D9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2BA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F1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D1A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F6C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2A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04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5505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9E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51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2E6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72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98F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F4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ECA3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8B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307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48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352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42E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DD9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FCF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B65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847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63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89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9A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C5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CA8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5B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80B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D3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A3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2F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FEE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B8B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ADD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13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0B5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EB4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BE81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ECA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81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5C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D1D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9E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BA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07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58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3F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0B2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E67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0F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26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11B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806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BDE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0A4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0F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69C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08D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D11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672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3F5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94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DD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35F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EF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84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FED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C09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35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247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9E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DEF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0178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72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00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529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2D5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40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459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316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95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70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81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F74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711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49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2D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2C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A9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9FA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B9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D4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405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5D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06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A55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BF3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89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DF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63E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10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2F9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84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5B6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C0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449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65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8BF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0A5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14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14B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CCC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AD4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28C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7B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5F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1E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75E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A2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16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3F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FBF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DE7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22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D4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74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055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B5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4D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9A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1B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334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B4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1C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C8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01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6C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17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BB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70B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98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BB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A0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01A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0F5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7D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0B8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8A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99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B13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51A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64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E5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DF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CA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FF5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A65C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A1A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24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11C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A74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61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78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34A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AF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A27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185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DC0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F4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C03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F15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B4C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1B2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113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22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996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2F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4B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FCC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7B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3AA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EB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7B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FD2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70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7C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D7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F77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61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69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93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6D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6F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A64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68D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CA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11C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E83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10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7F3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E3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64B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164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8B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3B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91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E1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6B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D8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7F1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09E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1B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8BD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54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25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483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C1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DE6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66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6E6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B4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3DE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26F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E2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DAE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AC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FEC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F50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AE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1BB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ED8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A1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FF5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7A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2F5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F9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55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007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6D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18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37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85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1C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D0E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4FE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1A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677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B1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D83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90A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39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B3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70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BA7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27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60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D4F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DA4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54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59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D85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9A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F8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E81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F12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6FC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109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95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30B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B4E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AF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34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F9F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45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19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D22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E4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48B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45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9980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7F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25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E8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F8B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72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EC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80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38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69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E6A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977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9E0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63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7ED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C46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18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9E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2E5C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43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F24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B8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69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4A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80A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DA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A9B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65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E5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6F2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718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08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57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F10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14E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83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7E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97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41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D0C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8F6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8A3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43D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FF1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FF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F4D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20C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31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DC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A05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F4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1FD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564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B52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5AE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1B0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E909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4FF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6E2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684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00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C0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498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3F8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DB4C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909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D84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ED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66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DC4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9D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DF34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A2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29E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165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13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CC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BA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0AD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68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70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E2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340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09D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45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59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CA4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48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7A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5036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A5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82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3D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532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0F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E8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A1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C3D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CC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A68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95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4C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E79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69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9E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FA5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ACB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B9B0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6D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BE0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2D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9E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FE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FDA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F8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98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61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47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92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1F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AA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FBE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13C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7DD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63F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E9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96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76FB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25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513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55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941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3AC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903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91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CF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D1A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9E37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E6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80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E8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F14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F75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280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99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FE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D7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17C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2CD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04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81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344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35E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03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D70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9B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9A4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42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912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72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E0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169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6114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2D0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EB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E5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957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ECD6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2EF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56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362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60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1F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85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C80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A11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E50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EC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1F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25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38F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593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2E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B3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084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733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1E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A28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4EE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75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12B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C1A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6AF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64D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EED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F2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C9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EF2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4B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025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74F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522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94B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DB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BA0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4ED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77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EC6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927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D8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88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C1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36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0DB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26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70A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BB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E4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4D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AF0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AE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3D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DFD0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66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E20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65D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302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4B1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61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6B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C2A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FC3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21D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0B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915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5E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45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67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6A5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D9F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B2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36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010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E508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23A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6BC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C7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22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89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82B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3E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0C5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925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10E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40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D2F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80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388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064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645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62F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69CD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9B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086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DF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A7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BF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270D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D2A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B7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58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75E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30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165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95E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B0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952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10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EF4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EC5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2F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9D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5F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60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80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07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58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4E5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870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9E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C61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B19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D1B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B7F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37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F5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112F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3C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41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2B5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24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72C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0B7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04F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ADE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C2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35E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B4D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44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2BA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48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349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48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424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F21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DE3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2B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D5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DA1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0E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BA8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10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F2B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B7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070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750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3BD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CF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29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FF0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C3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31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01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D0D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E17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AD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55B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2D8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49F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80D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1F65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7B5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80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42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34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B6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0A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1A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1AA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7A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9AF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E8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AD6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CEF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C77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71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F41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25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BBD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F74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00D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9D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ADE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049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5ED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D2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9F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BD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95E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EC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B1D2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DD5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FA6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BC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71E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4CB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DF1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6D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331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549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67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DF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6A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8CF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59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076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56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B8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7F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3E11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0C2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8D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3B7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ECE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6D14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83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B83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5D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03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11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8E0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EB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C9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34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D4C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CEE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60C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C84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52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0A8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D97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A42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4AE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31C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BA4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664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3A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8AE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D7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1C6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C97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C9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0E3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1244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E2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9B60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081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AD1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07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48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36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26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B3F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25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2A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39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D0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B9D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4D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F2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472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9ED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8B1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C17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E9B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08F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B3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AAF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CA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0B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EE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EF2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CF2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A5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2D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B2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354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E1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B1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B95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D78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35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61F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C3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A29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AEF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59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037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CFB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E5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556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7E9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78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3AB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12B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63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310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81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DAB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760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FF9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5B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4B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48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FFD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DE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FAB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8FD5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30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918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35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23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BF4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F37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83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63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A8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C1A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172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6E98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CA8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64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D4A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7AC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C6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16D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036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E2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E3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88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7A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AD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59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ABC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1ED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671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E7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7B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80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A90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365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34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1A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05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FE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735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DB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0D0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1B0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E0D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F9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D6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8F8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558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02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F6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163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85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4D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9C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081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550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305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A1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F8B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E1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7BB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935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23C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15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886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6F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F86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7C4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CA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C6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C47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6E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9C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C60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B8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6B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D4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2B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7C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C8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6CA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1AC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7DE0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02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A8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1B2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62A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AC7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35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A2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4E5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D0F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627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E3A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BB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DD3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6E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92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7BD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36B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78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60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1CC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224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A34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41C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88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75E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348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BAF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C98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F6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D9E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FD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A41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9D4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BD0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E44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C4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8A4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7B6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EE4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980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060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25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67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14E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0F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B5D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53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717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3DB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9D6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24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4D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727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A1A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29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CDA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E9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494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5DF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E36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61A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3B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E1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1D6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B9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F7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FE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4B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9F1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18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A56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365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A8A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505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EB9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9D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D4E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65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855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27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ED3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3CAB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68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2A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9DD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BE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BEB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6CC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7FD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853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673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523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17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13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9F6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AA6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C4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353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73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72F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83F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DF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8BF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F9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A94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12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FBB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8A7C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0D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6C8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738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480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0A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B586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793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F60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BB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58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DB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F3E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A6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88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DBE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97A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9A1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47C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AE9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3D8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DF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90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FA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13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7B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F7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8E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7A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780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78AF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D77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A8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875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E67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74F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18E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2DA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006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BB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6F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B4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E6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C90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37A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78B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60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1E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21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847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AE9E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F07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2F8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D82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C07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D4A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A39C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919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4D9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B57C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AB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898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D3E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76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039E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01A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D4B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16F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F6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85E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98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7C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B4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97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1B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A69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307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BCB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101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FCA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8C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0AE0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8AA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0A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E4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CD6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C54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5C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6C4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62F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4F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C18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17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FD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0F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25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E50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2A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CAA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3C4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A9D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D3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D4B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7E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BB5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34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0E3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B7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970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BAE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E9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32F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B7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99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4FB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CD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19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BA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D2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BA2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346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1B6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358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2EF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AC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BF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7AC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442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13B1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2A8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4A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25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FB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4F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ED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D0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896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E6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57E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1A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54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828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D41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FA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2D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8B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41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E2B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8E3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684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7F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380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8A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176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9D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A4E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E2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25B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FCE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36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3B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A7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0D3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708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D0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0A4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138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084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08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69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14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B19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3BF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70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58A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096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D86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0D8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44F3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E7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A09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044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13CB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CF7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D90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51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52A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36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6D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6C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4F5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491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32A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C87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79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C6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31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6E3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4E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EF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02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58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87A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C1A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862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5A6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437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F2F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FAD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5C8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F2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5BB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4B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E00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90F5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56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5F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C972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471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70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3D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B3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1B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E0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F42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8C9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84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224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7F3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46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32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9A2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FC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1CD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103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1F0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E4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5E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8ED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18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BF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D9F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90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83B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28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0E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C7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546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B4D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5C8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9B5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F4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CC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37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8BF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76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133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0B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3D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AB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03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ABFD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CA2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80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2B1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0B68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3DE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BC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CA0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4D7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EC7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4A5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D7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C21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24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A0A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B5C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DC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DBD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59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685B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22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595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718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6A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99E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B4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749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1CF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C84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2E6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00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E8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28D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770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F1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57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BE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AD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6B1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53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0E74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924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164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51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32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22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B69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AA4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4BF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E2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F95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65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BC5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EFB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40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4E9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4E5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0F18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B64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EFA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70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79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48E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97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CC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31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956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AB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D40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15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F51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8F3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95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E76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7DD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4B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C16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C50D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94E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B4D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D2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62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F7D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F7A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A7F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B524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82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B84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E7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68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50E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498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EAC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A70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62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B5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E4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9B4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253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0DD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C05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A7D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D2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48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4B8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BC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DB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029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396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C0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75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11C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E2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7746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EB4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C0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D66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55DC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035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0BFA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52A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79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B53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56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78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82F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C2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21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EFF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55B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1C9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6A8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8F04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EB6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F8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5CB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AA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FE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85CE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9D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ED2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71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BD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B21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EE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D2B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D72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9F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D22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0AC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6A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14A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A17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51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CF3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74D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438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59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0E15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4DE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F3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C12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F6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71A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87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10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7C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65F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CF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F3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B70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7A0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26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427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D20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44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9AEF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E23A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F83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3D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BD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BA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3EE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A9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7E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C08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01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3E7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4DF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412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22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A6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92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517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55A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2C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62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386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913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7B27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959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9E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10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0A96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57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30E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563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45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47F7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07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B15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675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743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F5E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9B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A5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98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13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E81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D2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67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6DC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3A6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ED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E33F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FCC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EAB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4E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E9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FA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A0D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44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01C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4F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BDF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6A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EBB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0F7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1B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70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C31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6CD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45B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BA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54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68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71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72D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8A8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657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79B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C64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E3F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B8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C4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428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C38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D3E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663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10A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5FA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72A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CFD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A2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53A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D8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0CD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51F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08E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E0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593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96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E6F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54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7E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F3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C407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3C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ED9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D3E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B4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0DE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61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57E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93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882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BF0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9A21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EA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980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39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A3B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17B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3E1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6AE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24C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DA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580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FB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12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3DC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600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115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F17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2F2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5E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5D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09B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C98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CD0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6F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7C25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2A8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71F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D93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22A2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56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B6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D1D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ADD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4A9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A7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131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7E0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CE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125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B17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A69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70F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95A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B47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4B0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489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D3A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14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D3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B1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888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78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560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9D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32B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9AEA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161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07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25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64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0B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9C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5A9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4B1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1B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910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51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4DD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41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0F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8A7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673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1C1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BD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72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2BE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AF9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AAE3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E6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C1D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0B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118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2C6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D5E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CF1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332B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2A4D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3F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872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900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FE6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996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431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A3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5E1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4D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E95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A3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B23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D10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5AE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CF2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93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121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E57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6BA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9D5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FE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19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BF4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71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A49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110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E58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6D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8C2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89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214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39E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48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44E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E3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51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9FC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9E9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EB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24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A1EB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100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667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F3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CB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48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4F7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64F9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895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2D1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281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BE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D2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A0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66A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4DBE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C9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D0E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F76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84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72D6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83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C48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550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C6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47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87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25E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E1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0A8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0DE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3F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74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CA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B3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1D4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5E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24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284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01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564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7D9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EA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651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423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7F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A3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D5B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A2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25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86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C37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E56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7B5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7B1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1C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8B5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5D4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520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B3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4A8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EBE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3AA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E1A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D0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168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37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99B6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6F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F0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C9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64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E1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F5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61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BCD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4B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A4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CA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0C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52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542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083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F0A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F5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B6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C76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B89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29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2AE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F0B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19F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F30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31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E8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5F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9C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26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8C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26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DBD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0D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FA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C4AB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049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9AE2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D2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15B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AF8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2DC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2F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DE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DE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75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CBF1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031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A66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B5D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821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9D3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B9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B75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A7B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8E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B0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A2C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F2C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42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C69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800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95E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DB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1F31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79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5F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C6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87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674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2F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7A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8A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1D6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F74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8B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BD4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25E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05F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C3C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3782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4A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70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C4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01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CE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15A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3DB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6F1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E2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700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682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8E2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469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02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BF3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A61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47F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503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DA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2B1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58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C9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5C2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3F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765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19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00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34B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53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330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2B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6E0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FF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FA7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395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63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FC17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4C7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DE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42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420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03D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598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E9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3D3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801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7A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02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084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CC5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EE3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DF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C77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16F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BD2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47D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D7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76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9F96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D7C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2F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A847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785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5730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EC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20E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2C9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3B74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A4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59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A88A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9C6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13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25D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9EA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05E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E2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BEB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51B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66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D19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EE05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62F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25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94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4C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58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586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67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538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36A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CF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4ED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0D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40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6E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09A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51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62C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BA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25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7BE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3A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B67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264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9F1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54E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E8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7E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F019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E6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29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00A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51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4B9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DDF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64C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B976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2AD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BEC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F7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4C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57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22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63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2C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8A9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75A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899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4ED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F3D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44F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6B0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D5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D2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5B5B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56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BD9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493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D11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4B7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A8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407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F1A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50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853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85E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3C3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CAC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DA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21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548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D4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056F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1BF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A545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413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CA2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33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AEE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354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BB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E65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A3D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47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2C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1CAA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561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69A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F2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A6F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8E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A2C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CBC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54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72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350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90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9168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603A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86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47A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9405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9CE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B6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AB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991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C95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11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939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63D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3C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7E7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101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3FA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FEA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160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CD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01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5696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09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54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6A82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989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BEC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FF4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EF1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0C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69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0E69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47C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F9A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E1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62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965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9FE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CAE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06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F5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B96A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259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CC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C6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9B62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291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A2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FAC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96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11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60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E77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F6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E93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99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B2D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A81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2CE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497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3F2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3AD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1F3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06C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E66F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CB1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205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CE2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E7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66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B7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69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7BD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C0F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D16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9F47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0F4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544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E8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434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5A74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F0D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E470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B5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57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AC49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8C27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CEE4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8CB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569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8B6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1D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8B5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B9A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AF3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844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A5D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07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7DB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228C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3C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AAC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33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597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AA2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8D6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80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D584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B3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60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A6F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A7F5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B0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D9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EFE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0B7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43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94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22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B9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AC9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E9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771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E44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341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CA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4B4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A36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682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FE32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D6E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FA8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FAB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8D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ED2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577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010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345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544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E4E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575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9D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CE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638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0C3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205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353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F3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4B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AE7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70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BE4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53A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35E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00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DA8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6DC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3C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F5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FA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B23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38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2A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2E5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D04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679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FC4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D3C9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08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67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D0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DE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39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97D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83E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91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59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4D6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65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566A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8F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0D3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E6A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E03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F49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058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01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211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F4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97C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D00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6AF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8D0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651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182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0A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978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7B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CA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EB1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E70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C8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D43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E956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F90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652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817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D4A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8D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A3F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0B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77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1D6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BA3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280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A7D2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B7C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E2D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971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F58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5A8C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C97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F41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D55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C52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FB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6A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701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89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AF8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FA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C3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AC1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F2B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0A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65B4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071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6D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AC0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578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A4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CD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BFC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88C3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CF32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205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83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3223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89E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C75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2CE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55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BD2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697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07E8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EFF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CD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E8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1726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E9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5D9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3B0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BD4E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083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2CC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87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79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49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B709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2E8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139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06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F5B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A66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D801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BE2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7D9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10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25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2A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781B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954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79A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E2E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162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C4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013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962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C4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9E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4EEC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C598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76C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6F8A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00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3942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62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90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F53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50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B5E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26EC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A4F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FF3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172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527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798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82A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F64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F98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9CC9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058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771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E06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AB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52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01F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89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627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FB9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F3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A32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92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D62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1FA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6D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9611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34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CE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0C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91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FA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F0B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C8D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E0E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A5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854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38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375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FF8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9A41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C68D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369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5003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C03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09C5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8F9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A5F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FC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8C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2E7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14A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68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891E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839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56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D86D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FBB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9A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7CA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628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D2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397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0746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1BC3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92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13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99E7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AF9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9E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F1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45F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9A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BC5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20B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E07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B1A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3F4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DF7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FB39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7F8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8AF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D76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139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526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BE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5094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F8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F5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16D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F2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72B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399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A89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EE8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74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9D1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A892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7B0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A6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FA0F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1C2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DCF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D05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6E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249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C180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652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D63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0E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5B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07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FD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1C7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88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7E98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9FA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82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979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0E7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2A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824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A3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09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58B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6A9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D2E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91EA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D60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3C5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84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88B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A21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2A8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C44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E0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C41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ED79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D3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430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0A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14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979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1D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76F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95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E4A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317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874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04E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1F5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3E5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DB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16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ED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BCA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6F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BDC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D6C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2F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1DD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DCB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D7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E1A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902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92F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FE3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68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828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6E6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C14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1C1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6D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8D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106C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0CFD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97A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7CD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3A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A5BC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E6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87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8F9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555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721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5DB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63A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827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5B8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ACA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A66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C5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96F1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D6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F8A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990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6A9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61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F2C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19A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20D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B5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31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457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4CA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7BE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19E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024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813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EA6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44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52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1D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D48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8DE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8CDC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AA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415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DA5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140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9BE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04F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906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2B0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A0F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2E2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9FB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847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6F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7A7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DC6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42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859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A8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30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DF5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E4C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56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CE4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AB8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879A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0E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6D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2AC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390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7AE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BDE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675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5FDF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5C2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46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186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328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B47C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74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8E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0E2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3C7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A54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B26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93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C5C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17B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2B3A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AAD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A1D5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602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303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A9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2E55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55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70A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D9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67B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26B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8F1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A0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FEB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D54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E5C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8C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8B0E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C27E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21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D5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97BE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64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DD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D91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89B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32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61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E81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7D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B0D3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193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4D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222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C4BF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95E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EF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AC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0EA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C1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D4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C31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17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C93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2D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B09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3AC2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055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4E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C2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51E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8D5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B13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74A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2A2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E9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C8E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498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D5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F206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0CC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C5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53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DEE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428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603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11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DBA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45AF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8F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C88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9C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40BD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A9FE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5CC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87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BE2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BA84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312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635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4B64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9A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656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FA6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757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6AD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88D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B3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C69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BB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CA2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EE0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89EC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4469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7F67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26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69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592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4A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C7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6FE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F4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0C4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F82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EC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34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3A0E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ACF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E1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9A8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E95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1EC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AA4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863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2D3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86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514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9DB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95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9977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7C1F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DED9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A94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3BA1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B10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BAB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EF6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C9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1C0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11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B20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7A9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350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504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ADE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4DF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AB7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38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A5BC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4FA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FEB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D4B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B2B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3F2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E16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8F38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F42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CC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E09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45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4D9D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28A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7A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24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95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0AE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70C3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90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F7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D5C6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31C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C8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713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E86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58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210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92FC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865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F9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0CF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7D11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493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2B1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185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813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533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23B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9EB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F9DC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4E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724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64F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2C7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24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F79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48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CD3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BD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901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6565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F4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03C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FE1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0F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37F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3D6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B7EA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5C6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90EF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63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F1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6094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48D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84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3B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F3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176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2A7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2C5D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1B5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06E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A21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97B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43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58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C5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B26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D3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4F4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0B8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956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974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9C0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521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D8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F6F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3B2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B04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7A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A02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650A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D7E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C3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D873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CA2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950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8A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DA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1D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082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ADD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B42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FC4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820F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8D82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75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42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7C7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E261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EC8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D2E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543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364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98E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D98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A4F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69C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853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684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76E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476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A2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C1CE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37F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C94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F4F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3D3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8D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38C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BB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5BDC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DF1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D2EC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0AF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2BC7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DEC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8E0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5A6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DAC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6CC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568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AD6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1560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207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02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62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1848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ABFD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B9F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AE9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9CF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F1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3B35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C28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351F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5B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34C7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483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D20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4C7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F30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694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94D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9DE3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32C5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BA4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2A5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695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B8C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1CC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A8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049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BE13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FBB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29B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816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2B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C4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8C3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7D7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7B5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82D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D6FF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E5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91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FAA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343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B72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AFA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39F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5D4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F8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BEF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1DC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4B5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99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07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20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B67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C7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EBC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C4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D30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C3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2D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B1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848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8B3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C8B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BBE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1C8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A8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2D5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CA2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047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C652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8B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0A5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79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F2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BD7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21AF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05D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AF2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CEF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01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8B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DCA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4AB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3F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E63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8506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1BD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00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FFE9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760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C93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E7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9C8A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845E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B00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C89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B4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C1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A0C0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0D2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ACA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11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50F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AC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EE3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B47A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FC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48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513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90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F63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642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F5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852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23B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892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8D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45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186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0E9C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859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CCA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17FA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667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E2F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1EDC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FE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C1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E3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CDC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8C63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86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F6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45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D1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9DA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ABC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0C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60C0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7C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A71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37C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814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524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D02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126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6EA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D06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10F5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792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8B6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EB72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8D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D6E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71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AEF4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DC4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9C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1890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1A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E8B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4A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DD17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05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419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707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DA9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D01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2F2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3D6B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DE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2C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72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2C5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CEE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99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094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27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61B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6E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290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D2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634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645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576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A13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A039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1AB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CD4C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BA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A09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CF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10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5C2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960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37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4A3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84B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47C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F702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5CE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C35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77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193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E3B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BC6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1A9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2E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DE1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4D0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3E3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72A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C41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DE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D66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EC0B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B66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EF87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96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7516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F7CD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DAF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8A4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F5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549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044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010E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91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C38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668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781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272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090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90D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FD8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C1B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A62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19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DD4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9CB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2E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4EE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FFF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86B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73F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23F2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55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B6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C1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D60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173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12F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4D6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87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16F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00B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12A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F85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F6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DF5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85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ACB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01F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5E5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F4F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DD9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6AE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FD8C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78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7B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87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ED1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699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1DB3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88CC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0F5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A3C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CF8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D90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0A24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3759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49F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26C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3423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E78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A9BF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2DF6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4BE1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4D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5EA6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6D5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51B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62D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138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B73D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4B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B9F4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4A2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AB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13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676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65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7F5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BD5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31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6466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6E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60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DE3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99B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F66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9F9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41E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3C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5BC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1C6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7B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1A4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DE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8B3D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550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F1E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F7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31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11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0B0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F8D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662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49E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770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E3C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FD6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8484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97A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5FD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442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7F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10B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C0F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4E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FB5D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BBD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75A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A6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D13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07A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B2E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88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B9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3F5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B59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404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755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7C5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E9E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8DB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BB1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8D5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95A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EF7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39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2F2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06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682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77A7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603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0848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CD3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B48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D7E3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D33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157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084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6C5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A0E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D640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466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8C8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289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99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6B1A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8E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D24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AB6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16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C5A5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7D8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3C9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1A41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0F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619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F4F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4F57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DF1B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296F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9CA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0D6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BE8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6543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C88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9B2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570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6763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007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327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4C67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2D55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EA1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D53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006D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DAB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2238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63E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15A5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614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0779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247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4C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04A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BA9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C64B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486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60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F6E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DAF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D3A3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5BF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5EA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F5C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DBB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BA08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4D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991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0CE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D3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73FB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034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6BC2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13C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DED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085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5B7E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17DB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3BC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49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C2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8F6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FD4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7E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59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1AF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CBF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24BB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7FA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97A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5C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7517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BC1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DF8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FC6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D4D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E39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0D9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E7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A5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0A5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1D6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3B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F73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059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608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91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69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6670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9A7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E7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25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053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DF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BB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6F47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08E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5C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89F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D8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C91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16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32E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7C1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4E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271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D85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93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261F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B5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93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36D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533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0CC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1B2F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EC6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BE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53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EA5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2364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D52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92E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40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C9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19E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488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AA1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4D78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0688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B10E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F20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1852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125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A2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6AD3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45C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CE45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454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CD5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2E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652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49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FF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54D8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528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0E8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CD7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6B51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7EB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CC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535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35A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7C2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8FC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FC8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59D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389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7CDA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D5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4C7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83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A90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2F62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3D8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C28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C4A8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8A32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CAC7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46C1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8BED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BBB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8D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409C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E1F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A33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71C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E7C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1D48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4F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4C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90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3B9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D2C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27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7D6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A8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996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8ACA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88DE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FDA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93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8FB6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EA1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5B2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71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089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89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602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3DC4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9647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30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C8E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55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38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860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395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5B8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33B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EFF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ADB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AC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726E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640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84B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F4D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249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3501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BC6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61C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963A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B1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D9F9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0A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64B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AE85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5C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F2C4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B11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13E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58F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B60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2A6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B1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B2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6E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5B4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AD0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D34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613D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7D39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010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7F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AA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46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387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56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CA5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0CB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34E2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82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A25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4DD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5CC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EE3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249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2EA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6A2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597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0DB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1BB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D9B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D887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EA5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D88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D4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88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DD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9E3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BBCA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26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A1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CA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833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A67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9A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573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716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350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E73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ED1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C58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12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E7D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07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887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2B0C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83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81F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731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2E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0A2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488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AA0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B61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8EFF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56D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39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13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4BA4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152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0560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386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9289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B271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F18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221B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52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64D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3A28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983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B1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04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71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88D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EEE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0024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77DF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CC0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3DE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513D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34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A1D0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C1F2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0B8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449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EB4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4BD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85F9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B8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3EC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CA4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897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5B0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DDD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700E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C93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13E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77F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29A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85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F6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BD4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048E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DA14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C29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835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901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E1A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D3D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EF62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1BF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63C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668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FFA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BC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FCE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B0B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5B0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30C8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8E3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8D12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CBF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EB9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DDF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D9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29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E3D8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32B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7A0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26A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DB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C8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B345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81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538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5F06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AF1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E3C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1AF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F912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608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2CC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4F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DDB0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CF5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11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39A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1761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BA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34F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0437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37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FEE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207B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0B6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CAA4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6E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77CE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6BF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9E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E8D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555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2E6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703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43B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752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6D9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878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0E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05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9DF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E9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66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B0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D34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C68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7F1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676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4C7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5CC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8CD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04A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0F4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936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E3A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DC1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982F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594D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0655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AF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A854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BA0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C64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FDAE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6B6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58D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289A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5E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9B13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41B8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5FA7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A3DF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3F0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99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2F0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EC9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7AE6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339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EF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A2E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997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D934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B759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DEC4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13D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6AC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5272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0041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6DF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17F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6A0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5A56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A620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3C8E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B22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DEC5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4CB5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C26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EE9D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EA2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7072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D96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BA4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24F6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2D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0EB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852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65B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B14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29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5B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1E4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FB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ED4D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47B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C8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EB7C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01C6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096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10F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EE1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BE6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FC7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45A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42E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615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F9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28C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E2D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E75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14F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6DD8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9D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87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AF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8FCB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81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CD9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E47D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B162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0AE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0B9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8CDA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B467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4CF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BC0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66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85C1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5EB8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E293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41C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6B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746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D48A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E9D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46E0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097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697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BF9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0BB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33BE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08E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374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8FF1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9E5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2C6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FD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0E2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C1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6EC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7F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1E7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89D2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053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59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565D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416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991B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DF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AD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D403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388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672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75B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4E0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491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4583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6B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9F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DA0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2FA6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0C91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D08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F2F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B07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F7DF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3B9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E7E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28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75D0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C830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46E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328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0E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CF0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C4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A70C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9997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722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A2E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7B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460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FA3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B8E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93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162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90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5F47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F2D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117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F17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32D8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A213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D652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8D6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FA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509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39B2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78C2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C112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EF9F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B68F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3FF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9151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FACD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AE8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670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17C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07D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BB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980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1D8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364E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6D14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9B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E982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CCF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D20A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EE46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2047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319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F45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073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1D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8A2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0CB3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91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1FA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A10A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26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C8E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30D6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2B8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B69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2C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5B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781F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5C09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EED3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964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28B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B9FB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281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59D6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6E7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ED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6AE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94C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BC98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285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8E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2DE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DC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96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9A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8441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D2A9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EAB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5AC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A89D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708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C0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C35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37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04D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EEC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018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E4C4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25D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CA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1BA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B81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B2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1DB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70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1BC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AF1D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C7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C6F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2176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70B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19CA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67E7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2610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87D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BCF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63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4BE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D87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984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36B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64D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4FA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C50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6E9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C5A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0B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3C00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B5D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C0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D893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98A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E3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AA1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461C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BFCD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3CF0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EB5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963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ABCC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FB9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1C00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588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7484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CAE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E53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699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0B4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391B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F4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10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356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BF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CD94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B5E5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2503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165C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E74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0F13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799B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5694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317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F5A0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42F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7CD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047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E6C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7B35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C06B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645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029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22E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10F8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1EA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568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46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5C5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C7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134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B9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ABB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540F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BF3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DAB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E947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811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179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8AB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045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AE4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C44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BCC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3A5D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1C5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EB1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6F1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1B4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2C2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6C2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BE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2D5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E72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F6C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726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CDFF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D15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8CD3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80C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4359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FD9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D43A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26B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08F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712F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2CC3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491E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3026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3D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359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9D6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7BD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B07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9AB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384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BC8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6CB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29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08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A155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682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248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2D4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E061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1BC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BBBA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EE0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74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9BE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97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424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901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11A4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CEDE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186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05E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5CD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E515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99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32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3E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8BC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5CD0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59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FE4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C4B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3298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CB1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0A38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37DE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FC9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D4C1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26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6AE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E10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04DE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2DD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73A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A5CC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960F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D783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E456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96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E36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A5E2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49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67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370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388B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B75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F3E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407E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F5F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101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757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45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910F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EF9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4DF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0406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697F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5812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B90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AFA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09C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AA5B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712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BE2C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DDD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852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A8EC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200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3F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2E5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AA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652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E12E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CC1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88FB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1228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9B7B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8F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5BE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E7FF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81E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55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DF2D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EE40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2BC0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4A6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2BF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03F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F5E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0AEC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3F2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A16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885D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884F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090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E80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A34C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AEA2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1E8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0A9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4F8B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447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2C1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AA64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037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7F2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6CC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DD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DEA7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B99E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250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B186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6D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410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EC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7E6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F57D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D41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DAC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7DA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91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177C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0C1D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DD96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E2B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884F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413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429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013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789B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C7C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35B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4B21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5BF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D6E0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6AAF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EDA8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601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22C7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49D6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D6D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119C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B1B0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CF5E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646F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48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27A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46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326B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A9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FC46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2C6B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2D1E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6B9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44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E2A2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8229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C5F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4B7E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3805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3B5A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FC3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CFB5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811E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923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51C3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B96B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8B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4C31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5ED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97D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FD0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3A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A71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8AEF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1A58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C03D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E45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C460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AE80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1E4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113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CDF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655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667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3095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A5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943C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9A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DE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340C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DF00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32B7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A611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0853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83DD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DE04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6E23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569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6A6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84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5EC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059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6A1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D7F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C35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F26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2A22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8D6C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DF8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7937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2B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7B8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AB4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E15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2C26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773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4BF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F7A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9C9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A440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473E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3A7B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9F10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C6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6F00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6230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375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2D06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BB8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A00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ADF2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480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968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728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BDD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8D3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FFE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04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871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09EC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957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85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D1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6C4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6AC1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9F70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DB2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628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4C1A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B2F8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E7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166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58A1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3D42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3A0D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0F1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7EF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13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C1DF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A394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46E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0FC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9A8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A7E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D97E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560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FC5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648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499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6D2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CF44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7D41F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7F5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7A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C6C9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BE8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CAD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E102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1C0E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64F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1F7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254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6FAE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41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2B6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36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EDCA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E56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8B6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4D62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01D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78C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54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3F3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EEB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D2C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25CD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A6B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A0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EAD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8F2B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7C2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409A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67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27A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364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462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35E0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D3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511A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480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9EE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C35D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1F2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F33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526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5B57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009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C0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C5A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74E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787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B32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683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D6B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7484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1D00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408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20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7AD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1426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16E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D9C0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96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A7F1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851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9CE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FF8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0BB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5162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DBF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0F4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2A81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26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FF8F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30ED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AA2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0C5B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2836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B358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5166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826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1A7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F07C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D78C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4099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88B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3F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C8EB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2CD4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E8F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E846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F129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CD07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387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C6C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82C6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B37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B44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277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7B0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8D87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9925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0A0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3AAE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3C3E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469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CB44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FF50A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C55E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478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B21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DBF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CEE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8B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B4B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DAD1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A02E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22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A60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4D64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89D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71E8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ED6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16B1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BD6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7426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9F3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4FF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D79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05C4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5309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ADD0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3238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A1EF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65B4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D09B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8AA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29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7F6E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17B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A156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6D60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DE6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F2B5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B3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1E32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6A0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EA51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E45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D8C5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228A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2848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7669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82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35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E895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F59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CBE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D05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A30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B40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0A2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0062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CA4F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D45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3974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416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ACE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4DF8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204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EE42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752E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95E9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327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11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5E6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5A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C54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A6A3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DDE7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0588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E20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376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A6C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FCAC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21C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D01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CBBE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8DB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4B1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28A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61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4077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153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C4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F227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2F8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4CE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94C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37E8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970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95B0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1B1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876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16FF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525D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EB33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887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39B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F6F5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18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4F7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AF7F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DB5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2B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82F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A53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C5D4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6A6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1B5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FD9C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5D59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FEF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8AA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27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0E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8B11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1E95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9C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2C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DC5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D2A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528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768B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CC6F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CC6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425F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6543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631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1790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3A2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3A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4D59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5F2C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817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B1A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674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121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690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2C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338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6DAB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B42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AC5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DC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737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B85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C41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691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4B9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27F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E10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A6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1FD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ABD3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DF89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AFFB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55C3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9C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49CB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0F8A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3D09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B9D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FCD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46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B4DE4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122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5117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0B7D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D3A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F3F2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C8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4C3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2BA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12BD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0AE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D85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EE06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AE8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6F1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C925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210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294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578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5FD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667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6E35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DD3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AD4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9C41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8B8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202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338B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7AA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6B2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8B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55B4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AB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1AC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EDD9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ADDA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A2C6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B60E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5132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FE5A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6B0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2545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A9A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6273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E39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E92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CB19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A4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BFA2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D27A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67F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4AE5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5371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76F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B507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E14A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EF1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DF2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8B25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28C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7C8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5BE01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B06A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09E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1B782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DCD1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676F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3F56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6E0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F41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51A6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6470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8F4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CFB5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7610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5118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2EAF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DAF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1B9A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DE2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B8B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C275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BEB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F7EE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75C3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E706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040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F612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EF1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343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250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1AC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411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57D8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2B6C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FC8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02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B66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C88C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C8AD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A3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7E27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B49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2E3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80A0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97F1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15F5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81E3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FE9F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2D1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87CB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967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60F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340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051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62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719E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DF4C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7A0A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3EE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D776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171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8984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DC6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844B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63C1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0861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9D0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7B09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AB9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566E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DB2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35C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2B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A22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BC8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D4C8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072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F2CD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B373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7053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3B7A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14E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DDD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8C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D69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9697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322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2D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CF9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AE4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0E5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DACF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5BA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76D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FE3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1A82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0107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825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7A49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53D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4C1A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9D68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BA73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F4D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0F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CF47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FB7A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09A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8973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181B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DB13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7B6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E32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3401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1C9C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AD57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FC6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9F6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54C1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8B62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5683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04BB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978C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F902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B0D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B353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8C04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A7B3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A996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2A9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509D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AE91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653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8EAA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1C7A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712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1F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624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CD8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014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58B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F6CF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72F0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854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4C2F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BB95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6B4D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821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2CAE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2399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D1B9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CD03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0593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F82A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8E04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53B9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F5B6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716F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BFC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94CA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617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6FD9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983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969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436A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5959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C511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4DC18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076C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D5D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FB6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D7E2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1516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FCF1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D72A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F0B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75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781F7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C3A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0F1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E2D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C2B41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84DA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CCFC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F98E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D584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782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AF6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3614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D05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10C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198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58C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956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EA41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37C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DEB4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A752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37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2FA3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A764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D548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C3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D17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E1AE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EFF31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4E63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04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4349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6BDE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200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2776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FCB4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4D1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C465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C2B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AA49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438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A33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1BD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6379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2FA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875D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FF5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20E8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7BE4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F434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8EEA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BD1A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BDC3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F80B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E594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75BE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918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025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D2E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42C6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B2C0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701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5E68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E756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267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6C5C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CE23E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435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9141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768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D162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AD72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BAC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160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DB6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BC32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DF3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8597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0390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C86B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CB60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250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59AC5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542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2FC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CF93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61EA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6884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C1E4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717E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12C68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697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F983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119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147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2F5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6A8D7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C2D2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18D7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082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73B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6C1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3D51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7575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2DB3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3D70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1B2A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2BE6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AB4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C1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E165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EDA9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1430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9F90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6D67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277BB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16D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A006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1DD9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3EA7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B089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7C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2385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D856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6E4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2DB2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C0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E3A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73EE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82C7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FA7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5A1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A54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B165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9FAEB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FF04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F3B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500B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D94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A79C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3AD1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892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28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320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A581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C16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D5C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FFF0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B4D9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9B8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3826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3B23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D65C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9B20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3A5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3DDE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D2D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F291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C3A8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2F6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46B1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02E7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D7B31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D0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044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13FA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700C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4E0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3D2A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49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518E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E38F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1096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6C4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2C6B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2664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F5D3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CE3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F5B0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8429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3091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0A2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99BF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50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DB9A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C9A4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B6D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8329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C97F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2C6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E993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D246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F9F8C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AC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35FF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A01A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BCC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6E62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D36E9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724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3D7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8B9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0AC1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17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A302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9EF3A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F5C1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0B68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A32C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FCD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B609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93C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705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8528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6743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87DF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02B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DA1E3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C6C7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F296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72D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283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75CE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749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2E92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B64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C870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7EEE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9EC6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37A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F6BB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75D1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8A20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C6EA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4D2E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F8A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5C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A7EF5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8EE4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EC89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5F20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666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72C3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D40E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4F7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35FB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072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621A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72A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52C5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A12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5BF9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90BD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C6FD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03D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3D15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68FC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50C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D085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9C26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45C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074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8F8EA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0BD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5430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DB37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9D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2DBA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5587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2B7C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44E4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1174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BBEE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C0C8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DB50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9F97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8B4B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DE29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826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0E1F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E350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A361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330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1E5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168C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0D30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B62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089C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62BD1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FC6B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AE3E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BE4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62A0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B3A3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6C87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47D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AFD6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B45C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567D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0EE7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CA392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002C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B014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1E01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2EB4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D04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95EE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EC0E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E9A8F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042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8930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1AB9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F9B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4D37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4F4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B91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993D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EA3D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44BBD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E64C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238C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C767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DAC9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8AD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E5C7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2DCC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196D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9C7D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D65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A03F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BB7E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F0B9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1234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820A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D013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9029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7D4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7F14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48E0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D69C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4096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E33E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E85C4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28B2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CBC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724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118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10F0A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EC28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CA6E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ED64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26492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16C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36BD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0C99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6B38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6DBE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2496D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BA8F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2742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07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90F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340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39C7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049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37C7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FD5A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7C98A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F910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EC136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B071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F32F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6F65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95D7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85FB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13A6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EE5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906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CACD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3950A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D906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CC7D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00E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E53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70EC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F65B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E21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BF8E0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B8E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D091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74554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F87F8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413C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C48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A2A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C240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258B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9A6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47E75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8368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DF2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29B8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855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F57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BB5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B38F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A3223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63BD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FCE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87184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BA7C0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353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F9AF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DDD1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BB69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B914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5810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78B7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1F8D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8282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C87C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D81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75C0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5ADD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F294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477F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041D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EB1A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6C0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8797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D4FE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2EDA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9279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5428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9D4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A03E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5530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41E25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95D8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9DF6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F5C3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64F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AB2A5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843F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746B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5A93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C2C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6A56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9223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6655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E748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E1C2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117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00DB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F1EB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DE05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7E4A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015B9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F23F25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5EEA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1FA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D6F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9823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E38A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1358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FD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B1BD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C7E2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57C3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0454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26F6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CD07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A159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8F44D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4D65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46C4C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F7202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99D55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AE5B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6A90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2DD5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58E47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162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5A743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2A5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3D91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02D6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E8FD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3F98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C8B3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8A8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2B53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9462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8C38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5421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959E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BBE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2C9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6E846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EC89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72629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3C28C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F3F9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FBAAC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89249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4C9D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31D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BD507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83B72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1647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EEA8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67E5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DC63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CEC8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4E9C8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B98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E4E0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943E8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2FA7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3E4B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F1339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557E6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DE04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5475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2F0F5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6D853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9CFA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4216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67F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661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D5D5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6B49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111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26B7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4FC7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A239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783D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9181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AF1F0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46FB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35FB3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F2C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FCB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092A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A1D5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81F1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0F0A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1CE7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F7908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716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E8AD7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546B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B783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36767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6BE0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80AD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9CE8D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9E2D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48DD3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5C5B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1C1A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297C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9718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485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726C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6E6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EDDB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FE71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04D0E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26D7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2358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F6A4D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1DF6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963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70414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85AF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B0E94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F2C8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06743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54B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533D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7958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AF45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FC304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D5B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323D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C6F2D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3614D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CA3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48050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533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B780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CAD1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5E24A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50FF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5FB9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B97B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083F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8503D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F099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E477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5E7E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AE44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8ED2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1B7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9181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BDA21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010D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614F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2D27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3F05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EC2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4A5E4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11021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8952A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3533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0D424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B384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EE97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2AD5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5B7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422F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27969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C8A1D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F60C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3FD36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EEB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CE533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5C51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ACD5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99E30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8A7BCD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0465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B731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F3C0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39C5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66578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90B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7EA4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8C9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D6B3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A58F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8CA6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E492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7D5E2A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3647D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139163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1682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AC0E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B6637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1230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CD5D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932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E96AC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B2F29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18CE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586C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05625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C5FD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F551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5338EC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867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B85CA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C611F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ABC7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1D27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B9216E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865B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37C183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B8F8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1E50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D8F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37A3B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91C5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4A2E6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E2F7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44505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F8EA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5223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2549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7A57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7DC61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25429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7853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0227B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785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C128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448D2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CC6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CF08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9517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A8E4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14F6F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84D00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2C7D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C7F9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A87B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A2122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A05D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1FB7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8CDF2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E1A5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A9A7C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D96B1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2FA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46190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DE894B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9CF3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6423E2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657B5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E3DD6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B114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7E97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895838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2D3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E6A39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1FD88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C2EE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64223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5771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B9BDC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3B255B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8FC9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44CD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93F6E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7338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47D4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B8F9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540E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C30D0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D8E3F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EAE940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71E9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F10D6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0A01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F5B3B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2FCD4D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7F0A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CC3107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5BA40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AFC7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8388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B093B1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2BCB0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197D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7E9BD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9D9B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3C1EE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F657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27A411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7200B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7B8E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FD5C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CC9A1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E4779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1DAC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65F8B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02E8F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B0CC1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9144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5FACF6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493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DA5F0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7B86C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EF2D5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ABCF7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42755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CB9D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9327A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651FB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47F68F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B3E6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9C69BF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35A075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D80EF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EC3C1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6F3558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25BB6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292DBD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709CD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0E6F8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AD89A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BA7C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4B42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D4767F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6D1E6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034A99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5BD5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118D92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4F532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3602E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219CB1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91A2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81009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56F87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87BCD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64270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439DD6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AEEC80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57C7C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C8B5C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5F313C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4A636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5D443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B2AB03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B71A1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71356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1AA83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B4A3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A0148F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58CFF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30402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61AF6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376667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046142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7F56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36EEF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A089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A77B5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932A7B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758264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BC0C6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D9C9C8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C2EFCB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A16E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92511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E11EA7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5C59E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1F2C79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9E0CF2C"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078738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F4996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DAE917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D10266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F9D13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7F2D1A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62655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ED57FE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F97E86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1BC89F2"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904D56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97C2E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C1C72E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A6FAD4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957559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67B185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61619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EA19ED"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CF16FC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55A784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C59BE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9FAD1C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4E5F2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7A4A32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212BB3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3A44C5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110D9D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E8267E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BD8A50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13F68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38A0FB7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2DAD20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B918C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AF9A0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7FFCA8"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A0C927F"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F5CE75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A236F83"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C79C0F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BBAE9"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F6E62E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8D5CF4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D7CAA1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295CDA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800753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49C784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1BED3FE"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20D7AAD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CC0CADA"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B32C62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5E82EB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775501F0"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13383DC4"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FA63921"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6EA9847"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00E0CE36"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4B53AF1B"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64716F35" w14:textId="77777777" w:rsidR="003E19D8" w:rsidRPr="003E19D8" w:rsidRDefault="003E19D8" w:rsidP="00FB6B82">
      <w:pPr>
        <w:pStyle w:val="ListParagraph"/>
        <w:numPr>
          <w:ilvl w:val="0"/>
          <w:numId w:val="8"/>
        </w:numPr>
        <w:jc w:val="both"/>
        <w:rPr>
          <w:rFonts w:ascii="Calibri" w:eastAsia="Calibri" w:hAnsi="Calibri" w:cs="Times New Roman"/>
          <w:vanish/>
        </w:rPr>
      </w:pPr>
    </w:p>
    <w:p w14:paraId="5E68DD72" w14:textId="77777777" w:rsidR="000A6154" w:rsidRPr="007253A7" w:rsidRDefault="000A6154" w:rsidP="000A6154">
      <w:pPr>
        <w:numPr>
          <w:ilvl w:val="0"/>
          <w:numId w:val="14"/>
        </w:numPr>
        <w:contextualSpacing/>
        <w:jc w:val="both"/>
        <w:rPr>
          <w:rFonts w:ascii="Calibri" w:eastAsia="Calibri" w:hAnsi="Calibri"/>
        </w:rPr>
      </w:pPr>
      <w:r w:rsidRPr="007253A7">
        <w:rPr>
          <w:rFonts w:ascii="Calibri" w:eastAsia="Calibri" w:hAnsi="Calibri"/>
        </w:rPr>
        <w:t xml:space="preserve">Please understand that while the Undersigned wants, wishes and desires to resolve this matter as promptly as possible, the Undersigned can only do so upon Respondent(’s) ‘official response’ to this Conditional </w:t>
      </w:r>
      <w:r w:rsidRPr="007253A7">
        <w:rPr>
          <w:rFonts w:ascii="Calibri" w:eastAsia="Calibri" w:hAnsi="Calibri"/>
        </w:rPr>
        <w:lastRenderedPageBreak/>
        <w:t>Acceptance for Value and counter offer/claim</w:t>
      </w:r>
      <w:r w:rsidRPr="007253A7">
        <w:rPr>
          <w:rFonts w:ascii="Calibri" w:eastAsia="Calibri" w:hAnsi="Calibri"/>
          <w:b/>
        </w:rPr>
        <w:t xml:space="preserve"> </w:t>
      </w:r>
      <w:r w:rsidRPr="007253A7">
        <w:rPr>
          <w:rFonts w:ascii="Calibri" w:eastAsia="Calibri" w:hAnsi="Calibri"/>
        </w:rPr>
        <w:t>for Proof of Claim by Respondent(’s) providing the Undersigned with the requested and necessary Proof of Claims raised herein above.</w:t>
      </w:r>
    </w:p>
    <w:p w14:paraId="78043866" w14:textId="77777777" w:rsidR="000A6154" w:rsidRPr="007253A7" w:rsidRDefault="000A6154" w:rsidP="000A6154">
      <w:pPr>
        <w:jc w:val="both"/>
        <w:rPr>
          <w:rFonts w:ascii="Calibri" w:eastAsia="Calibri" w:hAnsi="Calibri"/>
        </w:rPr>
      </w:pPr>
    </w:p>
    <w:p w14:paraId="54F4A707" w14:textId="77777777" w:rsidR="000A6154" w:rsidRPr="007253A7" w:rsidRDefault="000A6154" w:rsidP="000A6154">
      <w:pPr>
        <w:numPr>
          <w:ilvl w:val="0"/>
          <w:numId w:val="14"/>
        </w:numPr>
        <w:contextualSpacing/>
        <w:jc w:val="both"/>
        <w:rPr>
          <w:rFonts w:ascii="Calibri" w:eastAsia="Calibri" w:hAnsi="Calibri"/>
        </w:rPr>
      </w:pPr>
      <w:r w:rsidRPr="007253A7">
        <w:rPr>
          <w:rFonts w:ascii="Calibri" w:eastAsia="Calibri" w:hAnsi="Calibri"/>
        </w:rPr>
        <w:t>Therefore, as the Undersigned is not a signatory; NOR a party, to your “social compact” (contract) known as the Constitution (Charter) of the UNITED STATES; NOR noticed NOR cognizant, of any agreement/contract between the UNITED STATES, and the Undersigned and specifically any obtained through FULL DISCLOSURE and containing any FAIR/VALUABLE CONSIDERATION therein, which would act/operate to create and</w:t>
      </w:r>
      <w:r w:rsidRPr="007253A7">
        <w:rPr>
          <w:rFonts w:ascii="Calibri" w:eastAsia="Calibri" w:hAnsi="Calibri"/>
          <w:b/>
          <w:color w:val="FF0000"/>
        </w:rPr>
        <w:t xml:space="preserve"> </w:t>
      </w:r>
      <w:r w:rsidRPr="007253A7">
        <w:rPr>
          <w:rFonts w:ascii="Calibri" w:eastAsia="Calibri" w:hAnsi="Calibri"/>
        </w:rPr>
        <w:t>establish a “relationship”</w:t>
      </w:r>
      <w:r w:rsidRPr="007253A7">
        <w:rPr>
          <w:rFonts w:ascii="Calibri" w:eastAsia="Calibri" w:hAnsi="Calibri"/>
          <w:b/>
          <w:color w:val="FF0000"/>
        </w:rPr>
        <w:t xml:space="preserve"> </w:t>
      </w:r>
      <w:r w:rsidRPr="007253A7">
        <w:rPr>
          <w:rFonts w:ascii="Calibri" w:eastAsia="Calibri" w:hAnsi="Calibri"/>
        </w:rPr>
        <w:t>(nexus) and thereby; and therein, bind the Undersigned to the specific “source of authority” for the creation and existence of the alleged statute(s)/law(s) as contained and allegedly promulgated within the “Code” known as the United States Code; which, with the privity of contract or contract itself would thereby; and therein, create and establish legal force and or effect of said statute(s)/law(s) over and upon the Undersigned; and, would also act/operate to subject the Undersigned to the “statutory jurisdiction” of the UNITED STATES, its laws, venue, jurisdiction, and the like of its commercial courts/administrative tribunals/units and thereby; and therein, bind the Undersigned to said courts/administrative tribunal’s/unit’s decisions, orders, judgments, and the like; and specifically as within the above referenced alleged Commercial/Civil/Cause; and, which would act/operate to establish and confer upon said court/administrative tribunal/unit the necessary requirement/essential of “subject-matter jurisdiction” without which it is powerless to move in any action other than to dismiss. And as a result thereof the parties agree that any statute and/or code introduced by the United States Congress and or state legislature under its non-governmental capacity i.e. it’s “corporate business commercial transacting capacity”, are not binding on any of the parties, and cannot be introduced and or used as any justification for any proceeding, and/or procedure, and or remedy respecting this matter. That the arbitration process is binding on all parties and is the sole and exclusive remedy for redressing any issue associated with this agreement. That this agreement supersedes and predates as well as replaces any and all prior agreements between the parties, and is binding on all parties and irrevocable, and the parties agreed to the terms and conditions of this agreement upon default of the defaulting party as of the date of the default, that the value of this agreement and the amount demanded is (</w:t>
      </w:r>
      <w:r w:rsidRPr="007253A7">
        <w:rPr>
          <w:rFonts w:ascii="Calibri" w:eastAsia="Calibri" w:hAnsi="Calibri"/>
          <w:b/>
          <w:color w:val="FF0000"/>
        </w:rPr>
        <w:t>enter the dollar amount here, you are to enter that amount in words as well as numeric format, an example is $80,000 (EIGHTY THOUSAND DOLLARS)(you can remove this section that is in parentheses, as it’s only for informational purposes only</w:t>
      </w:r>
      <w:r w:rsidRPr="007253A7">
        <w:rPr>
          <w:rFonts w:ascii="Calibri" w:eastAsia="Calibri" w:hAnsi="Calibri"/>
        </w:rPr>
        <w:t>). The Undersigned once more respectfully requests the Respondent(s) provide said necessary Proof of Claims so as to resolve the Undersigned’s confusion and concerns within this/these matter(s). Otherwise, the Undersigned must ask, “What is the Undersigned’s remedy?”</w:t>
      </w:r>
    </w:p>
    <w:p w14:paraId="48B888B1" w14:textId="77777777" w:rsidR="000A6154" w:rsidRPr="007253A7" w:rsidRDefault="000A6154" w:rsidP="000A6154">
      <w:pPr>
        <w:ind w:left="720"/>
        <w:contextualSpacing/>
        <w:jc w:val="both"/>
        <w:rPr>
          <w:rFonts w:ascii="Calibri" w:eastAsia="Calibri" w:hAnsi="Calibri"/>
        </w:rPr>
      </w:pPr>
    </w:p>
    <w:p w14:paraId="6A60BD46" w14:textId="77777777" w:rsidR="000A6154" w:rsidRPr="007253A7" w:rsidRDefault="000A6154" w:rsidP="000A6154">
      <w:pPr>
        <w:numPr>
          <w:ilvl w:val="0"/>
          <w:numId w:val="14"/>
        </w:numPr>
        <w:contextualSpacing/>
        <w:jc w:val="both"/>
        <w:rPr>
          <w:rFonts w:ascii="Calibri" w:eastAsia="Calibri" w:hAnsi="Calibri"/>
        </w:rPr>
      </w:pPr>
      <w:r w:rsidRPr="007253A7">
        <w:rPr>
          <w:rFonts w:ascii="Calibri" w:eastAsia="Calibri" w:hAnsi="Calibri"/>
          <w:b/>
        </w:rPr>
        <w:t>THEREFORE</w:t>
      </w:r>
      <w:r w:rsidRPr="007253A7">
        <w:rPr>
          <w:rFonts w:ascii="Calibri" w:eastAsia="Calibri" w:hAnsi="Calibri"/>
        </w:rPr>
        <w:t xml:space="preserve">, as Respondent(s) have superior knowledge of the law, and as custodian of record has access to the requested and necessary Proof of Claims, and otherwise being in a ‘catbird’s seat’ to provide the requested and necessary Proof of Claims raised herein above, Respondent(s) is able, capable, and most qualified to inform the Undersigned on those matters relating to and bearing upon the above referenced alleged </w:t>
      </w:r>
      <w:r w:rsidRPr="007253A7">
        <w:rPr>
          <w:rFonts w:ascii="Calibri" w:eastAsia="Calibri" w:hAnsi="Calibri"/>
          <w:b/>
          <w:i/>
          <w:sz w:val="24"/>
        </w:rPr>
        <w:t xml:space="preserve">CIVIL/COMMERCIAL/Cause </w:t>
      </w:r>
      <w:r w:rsidRPr="007253A7">
        <w:rPr>
          <w:rFonts w:ascii="Calibri" w:eastAsia="Calibri" w:hAnsi="Calibri"/>
        </w:rPr>
        <w:t>and thereby; that there is a duty on the part of the parties to communicate and/or respond to the aforementioned proof of claim and/or demand associated with this self-executing binding irrevocable contractual agreement coupled with interests and therein, has an obligation to clear-up all confusion and concerns in said matter(s) for the Undersigned as to the nature and cause of said process(s), proceeding(s), and the like as well as the lawfulness and validity of such to include; inter ali</w:t>
      </w:r>
      <w:r w:rsidRPr="007253A7">
        <w:rPr>
          <w:rFonts w:ascii="Calibri" w:eastAsia="Calibri" w:hAnsi="Calibri"/>
          <w:b/>
          <w:i/>
          <w:sz w:val="24"/>
        </w:rPr>
        <w:t xml:space="preserve">, </w:t>
      </w:r>
      <w:r w:rsidRPr="007253A7">
        <w:rPr>
          <w:rFonts w:ascii="Calibri" w:eastAsia="Calibri" w:hAnsi="Calibri"/>
          <w:sz w:val="24"/>
        </w:rPr>
        <w:t>a</w:t>
      </w:r>
      <w:r w:rsidRPr="007253A7">
        <w:rPr>
          <w:rFonts w:ascii="Calibri" w:eastAsia="Calibri" w:hAnsi="Calibri"/>
        </w:rPr>
        <w:t>ll decisions, orders, and the like within; and arising from, all such within said Commercial/Civil/Cause.</w:t>
      </w:r>
    </w:p>
    <w:p w14:paraId="1C4A1181" w14:textId="77777777" w:rsidR="000A6154" w:rsidRPr="007253A7" w:rsidRDefault="000A6154" w:rsidP="000A6154">
      <w:pPr>
        <w:ind w:left="720"/>
        <w:contextualSpacing/>
        <w:rPr>
          <w:rFonts w:ascii="Calibri" w:eastAsia="Calibri" w:hAnsi="Calibri"/>
        </w:rPr>
      </w:pPr>
    </w:p>
    <w:p w14:paraId="608E4AFE" w14:textId="77777777" w:rsidR="000A6154" w:rsidRPr="007253A7" w:rsidRDefault="000A6154" w:rsidP="000A6154">
      <w:pPr>
        <w:numPr>
          <w:ilvl w:val="0"/>
          <w:numId w:val="14"/>
        </w:numPr>
        <w:contextualSpacing/>
        <w:jc w:val="both"/>
        <w:rPr>
          <w:rFonts w:ascii="Calibri" w:eastAsia="Calibri" w:hAnsi="Calibri"/>
        </w:rPr>
      </w:pPr>
      <w:r w:rsidRPr="007253A7">
        <w:rPr>
          <w:rFonts w:ascii="Calibri" w:eastAsia="Calibri" w:hAnsi="Calibri"/>
        </w:rPr>
        <w:t>The Undersigned herein; and hereby, provides the Respondent(s) ten (10) Calendar days; to commence the day after receipt of this Conditional Acceptance for Value and counter offer/claim</w:t>
      </w:r>
      <w:r w:rsidRPr="007253A7">
        <w:rPr>
          <w:rFonts w:ascii="Calibri" w:eastAsia="Calibri" w:hAnsi="Calibri"/>
          <w:b/>
        </w:rPr>
        <w:t xml:space="preserve"> </w:t>
      </w:r>
      <w:r w:rsidRPr="007253A7">
        <w:rPr>
          <w:rFonts w:ascii="Calibri" w:eastAsia="Calibri" w:hAnsi="Calibri"/>
        </w:rPr>
        <w:t xml:space="preserve">for Proof of Claim, in which </w:t>
      </w:r>
      <w:r w:rsidRPr="007253A7">
        <w:rPr>
          <w:rFonts w:ascii="Calibri" w:eastAsia="Calibri" w:hAnsi="Calibri"/>
        </w:rPr>
        <w:lastRenderedPageBreak/>
        <w:t>to gather and provide the Undersigned with the requested and necessary Proof of Claims raised herein above, with the instruction, to transmit said Proof of Claims to the Undersigned and the below named Notary/Third Party and or their representative as stipulated and attached hereto if applicable, for the sole purpose of certifying RESPONSE or want thereof from Respondent(s). Further, the Undersigned herein; and hereby, extends to the Respondent(s) the offer for an additional ten (10) Calendar days in which to provide the requested and necessary Proof of Claims raised herein above.  If Respondent(s) desires the additional ten (10) Calendar days, Respondent must cause to be transmitted to the Undersigned and the below named Notary/Third Party etc. al; a signed written REQUEST. Upon receipt thereof, the extension is automatic; however, the Undersigned strongly recommends the Respondent(s) make request for the additional ten (10) Calendar days well before the initial ten (10) Calendar days have elapse to allow for mailing time.  NOTICE: Should Respondent(s) make request for the additional ten (10) Calendar days, said request will be deemed “good faith” on the part of Respondent(s) to perform to this offer and provide the requested and necessary Proof of Claims.  Should Respondent(s) upon making request for the additional ten (10) Calendar days, of which there will be, cannot be, and shall not be any extension as the aforementioned requested information is required to be readily available for inspection and review upon demand, then fail or otherwise refuse to provide the requested and necessary Proof of Claims, and/or fails to provide the specific information in full detail as specified according to the terms of this agreement, and or shall cause to have presented a nonresponse, and or a general response, and or a nonspecific response, which shall only constitute as an attempt to evade, to avoid, to delay, said act(s) on the part of Respondent(s) shall be deemed and evidenced as an attempted constructive fraud, deception, bad faith, and the like upon Respondent’s (s’) part and further attempts to cause an inflict injury upon the Undersigned. Further, the Undersigned herein strongly recommends to Respondent(s) that any Proof of Claims and request for the additional ten (10) Calendar days be transmitted “Certified” Mail, Return Receipt Requested, and the contents therein under Proof of Mailing for the good of all concerned.</w:t>
      </w:r>
    </w:p>
    <w:p w14:paraId="4DDFD6E7" w14:textId="77777777" w:rsidR="000A6154" w:rsidRPr="007253A7" w:rsidRDefault="000A6154" w:rsidP="000A6154">
      <w:pPr>
        <w:ind w:left="720"/>
        <w:contextualSpacing/>
        <w:jc w:val="both"/>
        <w:rPr>
          <w:rFonts w:ascii="Calibri" w:eastAsia="Calibri" w:hAnsi="Calibri"/>
        </w:rPr>
      </w:pPr>
    </w:p>
    <w:p w14:paraId="1F443396" w14:textId="77777777" w:rsidR="000A6154" w:rsidRPr="007253A7" w:rsidRDefault="000A6154" w:rsidP="000A6154">
      <w:pPr>
        <w:numPr>
          <w:ilvl w:val="0"/>
          <w:numId w:val="14"/>
        </w:numPr>
        <w:contextualSpacing/>
        <w:jc w:val="both"/>
        <w:rPr>
          <w:rFonts w:ascii="Calibri" w:eastAsia="Calibri" w:hAnsi="Calibri"/>
        </w:rPr>
      </w:pPr>
      <w:r w:rsidRPr="007253A7">
        <w:rPr>
          <w:rFonts w:ascii="Calibri" w:eastAsia="Calibri" w:hAnsi="Calibri"/>
        </w:rPr>
        <w:t xml:space="preserve">  Should the Respondent(s) fail or otherwise refuse to provide the requested and necessary Proof of Claims raised herein above within the expressed period of time established and set herein above, Respondent(s) will have failed to State any claim upon which relief can be granted. Further, Respondent(s) will have agreed and consented through “tacit acquiescence” to ALL the facts in relation to the above referenced alleged Commercial/Civil/Cause, as raised herein above as Proof of Claims herein; and ALL facts necessarily and of consequence arising there from, are true as they operate in favor of the Undersigned, and that said facts shall stand as prima facie and ultimate (un-refutable) between the parties to this Conditional Acceptance for Value and counter offer/claim</w:t>
      </w:r>
      <w:r w:rsidRPr="007253A7">
        <w:rPr>
          <w:rFonts w:ascii="Calibri" w:eastAsia="Calibri" w:hAnsi="Calibri"/>
          <w:b/>
        </w:rPr>
        <w:t xml:space="preserve"> </w:t>
      </w:r>
      <w:r w:rsidRPr="007253A7">
        <w:rPr>
          <w:rFonts w:ascii="Calibri" w:eastAsia="Calibri" w:hAnsi="Calibri"/>
        </w:rPr>
        <w:t>for Proof of Claim, the corporate Government juridical construct(s) Respondent(s) represents/serves, and ALL officers, agents, employees, assigns, and the like in service to Respondent(s), as being undisputed. Further, failure and/or refusal by Respondent(s) to provide the requested and necessary Proof of Claims raised herein above shall act/operate as ratification by Respondent(s) that ALL facts as set, established, and agreed upon between the parties to this Conditional Acceptance for Value and counter offer/claim</w:t>
      </w:r>
      <w:r w:rsidRPr="007253A7">
        <w:rPr>
          <w:rFonts w:ascii="Calibri" w:eastAsia="Calibri" w:hAnsi="Calibri"/>
          <w:b/>
        </w:rPr>
        <w:t xml:space="preserve"> </w:t>
      </w:r>
      <w:r w:rsidRPr="007253A7">
        <w:rPr>
          <w:rFonts w:ascii="Calibri" w:eastAsia="Calibri" w:hAnsi="Calibri"/>
        </w:rPr>
        <w:t>for Proof of Claim, are true, correct, complete, and NOT misleading.</w:t>
      </w:r>
    </w:p>
    <w:p w14:paraId="167BC8E7" w14:textId="77777777" w:rsidR="000A6154" w:rsidRPr="007253A7" w:rsidRDefault="000A6154" w:rsidP="000A6154">
      <w:pPr>
        <w:ind w:left="720"/>
        <w:contextualSpacing/>
        <w:jc w:val="both"/>
        <w:rPr>
          <w:rFonts w:ascii="Calibri" w:eastAsia="Calibri" w:hAnsi="Calibri"/>
        </w:rPr>
      </w:pPr>
    </w:p>
    <w:p w14:paraId="25D6FD5E" w14:textId="77777777" w:rsidR="000A6154" w:rsidRPr="007253A7" w:rsidRDefault="000A6154" w:rsidP="000A6154">
      <w:pPr>
        <w:numPr>
          <w:ilvl w:val="0"/>
          <w:numId w:val="9"/>
        </w:numPr>
        <w:contextualSpacing/>
        <w:jc w:val="both"/>
        <w:rPr>
          <w:rFonts w:ascii="Calibri" w:eastAsia="Calibri" w:hAnsi="Calibri"/>
        </w:rPr>
      </w:pPr>
      <w:r w:rsidRPr="007253A7">
        <w:rPr>
          <w:rFonts w:ascii="Calibri" w:eastAsia="Calibri" w:hAnsi="Calibri"/>
          <w:b/>
        </w:rPr>
        <w:t xml:space="preserve">ARBITRATION- AN ADMINISTRATIVE REMEDY COGNIZABLE AT COMMON-LAW </w:t>
      </w:r>
    </w:p>
    <w:p w14:paraId="43C2C282" w14:textId="77777777" w:rsidR="000A6154" w:rsidRPr="007253A7" w:rsidRDefault="000A6154" w:rsidP="000A6154">
      <w:pPr>
        <w:ind w:left="2160"/>
        <w:contextualSpacing/>
        <w:jc w:val="both"/>
        <w:rPr>
          <w:rFonts w:ascii="Calibri" w:eastAsia="Calibri" w:hAnsi="Calibri"/>
        </w:rPr>
      </w:pPr>
      <w:r w:rsidRPr="007253A7">
        <w:rPr>
          <w:rFonts w:ascii="Calibri" w:eastAsia="Calibri" w:hAnsi="Calibri"/>
          <w:b/>
          <w:bCs/>
        </w:rPr>
        <w:t xml:space="preserve"> </w:t>
      </w:r>
    </w:p>
    <w:p w14:paraId="21ACDA62" w14:textId="77777777" w:rsidR="000A6154" w:rsidRPr="007253A7" w:rsidRDefault="000A6154" w:rsidP="000A6154">
      <w:pPr>
        <w:numPr>
          <w:ilvl w:val="0"/>
          <w:numId w:val="14"/>
        </w:numPr>
        <w:jc w:val="both"/>
        <w:rPr>
          <w:rFonts w:ascii="Calibri" w:eastAsia="Calibri" w:hAnsi="Calibri"/>
          <w:color w:val="000000"/>
        </w:rPr>
      </w:pPr>
      <w:r w:rsidRPr="007253A7">
        <w:rPr>
          <w:rFonts w:ascii="Calibri" w:eastAsia="Calibri" w:hAnsi="Calibri"/>
          <w:b/>
          <w:bCs/>
          <w:color w:val="000000"/>
        </w:rPr>
        <w:t>ADDITIONALLY</w:t>
      </w:r>
      <w:r w:rsidRPr="007253A7">
        <w:rPr>
          <w:rFonts w:ascii="Calibri" w:eastAsia="Calibri" w:hAnsi="Calibri"/>
          <w:color w:val="000000"/>
        </w:rPr>
        <w:t xml:space="preserve"> it is exigent and of consequence for the Undersigned to inform Respondent(s), in accordance with and pursuant to the principles and doctrines of “clean hands” and “good faith,” that by Respondents(s) failure and or refusal to respond and provide the requested and necessary Proof of Claims raised herein above and thereby; and it shall be held and noted and agreed to by all parties, that a general response, a nonspecific response, or a failure to respond with specificities and facts and conclusions of common law, and or </w:t>
      </w:r>
      <w:r w:rsidRPr="007253A7">
        <w:rPr>
          <w:rFonts w:ascii="Calibri" w:eastAsia="Calibri" w:hAnsi="Calibri"/>
          <w:color w:val="000000"/>
        </w:rPr>
        <w:lastRenderedPageBreak/>
        <w:t xml:space="preserve">to provide the requested information and documentation that is necessary and in support of the agreement shall constitute a failure and a deliberate and intentional refusal to respond and as a result thereby and or therein, expressing the defaulting party’s consent and agreement to said facts and as a result of the self-executing agreement, the following is contingent upon their failure to respond in good faith, with specificity, with facts and conclusions of common-law to each and every averment, condition, and/or claim raised; as they operate in favor of the Undersigned, through “tacit acquiescence” (tacit- within the context of this agreement shall always imply conduct, act(’s), action(’s), inaction(’s), or otherwise amounting to or constituting assent, to have final determination by the selected arbitrator exclusively) admission that the Court has the right </w:t>
      </w:r>
      <w:r w:rsidRPr="007253A7">
        <w:rPr>
          <w:rFonts w:ascii="Calibri" w:eastAsia="Calibri" w:hAnsi="Calibri"/>
          <w:b/>
          <w:color w:val="000000"/>
        </w:rPr>
        <w:t>(jurisdiction)</w:t>
      </w:r>
      <w:r w:rsidRPr="007253A7">
        <w:rPr>
          <w:rFonts w:ascii="Calibri" w:eastAsia="Calibri" w:hAnsi="Calibri"/>
          <w:color w:val="000000"/>
        </w:rPr>
        <w:t xml:space="preserve"> to judge in the cause </w:t>
      </w:r>
      <w:r w:rsidRPr="007253A7">
        <w:rPr>
          <w:rFonts w:ascii="Calibri" w:eastAsia="Calibri" w:hAnsi="Calibri"/>
          <w:b/>
          <w:color w:val="000000"/>
        </w:rPr>
        <w:t>(i.e. subject matter jurisdiction),</w:t>
      </w:r>
      <w:r w:rsidRPr="007253A7">
        <w:rPr>
          <w:rFonts w:ascii="Calibri" w:eastAsia="Calibri" w:hAnsi="Calibri"/>
          <w:color w:val="000000"/>
        </w:rPr>
        <w:t xml:space="preserve"> Respondent(s) NOT ONLY expressly affirm the truth and validity of said facts set, established, and agreed upon between the parties to this Conditional Acceptance for Value and counter offer/claim</w:t>
      </w:r>
      <w:r w:rsidRPr="007253A7">
        <w:rPr>
          <w:rFonts w:ascii="Calibri" w:eastAsia="Calibri" w:hAnsi="Calibri"/>
          <w:b/>
          <w:color w:val="000000"/>
        </w:rPr>
        <w:t xml:space="preserve"> </w:t>
      </w:r>
      <w:r w:rsidRPr="007253A7">
        <w:rPr>
          <w:rFonts w:ascii="Calibri" w:eastAsia="Calibri" w:hAnsi="Calibri"/>
          <w:color w:val="000000"/>
        </w:rPr>
        <w:t xml:space="preserve">for Proof of Claim, but Respondent(s); having agreed and consented to Respondent(s) having a duty and obligation to provide the requested and necessary Proof of Claims raised herein above, will create and establish for Respondent(s) an estoppel in this matter(s), and ALL matters relating hereto; and arising necessarily therefrom; </w:t>
      </w:r>
    </w:p>
    <w:p w14:paraId="7F429D51" w14:textId="77777777" w:rsidR="000A6154" w:rsidRPr="007253A7" w:rsidRDefault="000A6154" w:rsidP="000A6154">
      <w:pPr>
        <w:jc w:val="both"/>
        <w:rPr>
          <w:rFonts w:ascii="Calibri" w:eastAsia="Calibri" w:hAnsi="Calibri"/>
          <w:color w:val="000000"/>
        </w:rPr>
      </w:pPr>
    </w:p>
    <w:p w14:paraId="399A23B6" w14:textId="77777777" w:rsidR="000A6154" w:rsidRPr="007253A7" w:rsidRDefault="000A6154" w:rsidP="000A6154">
      <w:pPr>
        <w:jc w:val="both"/>
        <w:rPr>
          <w:rFonts w:ascii="Calibri" w:eastAsia="Calibri" w:hAnsi="Calibri"/>
          <w:color w:val="000000"/>
        </w:rPr>
      </w:pPr>
      <w:r w:rsidRPr="007253A7">
        <w:rPr>
          <w:rFonts w:ascii="Calibri" w:eastAsia="Calibri" w:hAnsi="Calibri"/>
          <w:color w:val="000000"/>
        </w:rPr>
        <w:t xml:space="preserve">         and, </w:t>
      </w:r>
    </w:p>
    <w:p w14:paraId="6958DD8C" w14:textId="77777777" w:rsidR="000A6154" w:rsidRPr="007253A7" w:rsidRDefault="000A6154" w:rsidP="000A6154">
      <w:pPr>
        <w:jc w:val="both"/>
        <w:rPr>
          <w:rFonts w:ascii="Calibri" w:eastAsia="Calibri" w:hAnsi="Calibri"/>
          <w:color w:val="000000"/>
        </w:rPr>
      </w:pPr>
    </w:p>
    <w:p w14:paraId="11383B4C" w14:textId="7492D54D" w:rsidR="000A6154" w:rsidRDefault="000A6154" w:rsidP="000A6154">
      <w:pPr>
        <w:pStyle w:val="ListParagraph"/>
        <w:numPr>
          <w:ilvl w:val="0"/>
          <w:numId w:val="14"/>
        </w:numPr>
        <w:jc w:val="both"/>
      </w:pPr>
      <w:r w:rsidRPr="007253A7">
        <w:rPr>
          <w:rFonts w:ascii="Calibri" w:eastAsia="Calibri" w:hAnsi="Calibri"/>
        </w:rPr>
        <w:t>In accordance with and pursuant to this agreement; a contractually (consensual) binding agreement between the parties to this Conditional Acceptance for Value and counter offer/claim</w:t>
      </w:r>
      <w:r w:rsidRPr="007253A7">
        <w:rPr>
          <w:rFonts w:ascii="Calibri" w:eastAsia="Calibri" w:hAnsi="Calibri"/>
          <w:b/>
        </w:rPr>
        <w:t xml:space="preserve"> </w:t>
      </w:r>
      <w:r w:rsidRPr="007253A7">
        <w:rPr>
          <w:rFonts w:ascii="Calibri" w:eastAsia="Calibri" w:hAnsi="Calibri"/>
        </w:rPr>
        <w:t>for Proof of Claim to include the corporate Government Agency/Department construct(s) whom Respondent(s) represents/serves; as well as, ALL officers, agents, employees, assigns, and the like in service to Respondent(s) will not argue, controvert, oppose, or otherwise protest ANY of the facts already agreed upon by the parties set and established herein; and necessarily and of consequence arising therefrom, in ANY future remedial proceeding(s)/action(s), including binding arbitration and confirmation of the award in the Court of the United States of America at any competent court under original jurisdiction, in accordance with the general principles of non-statutory Arbitration, wherein this Conditional Acceptance for the Value/Agreement/Contract no.</w:t>
      </w:r>
      <w:r w:rsidRPr="000A6154">
        <w:rPr>
          <w:b/>
          <w:color w:val="FF0000"/>
          <w:sz w:val="14"/>
          <w:szCs w:val="14"/>
        </w:rPr>
        <w:t xml:space="preserve"> </w:t>
      </w:r>
      <w:r w:rsidRPr="000A6154">
        <w:rPr>
          <w:b/>
          <w:color w:val="FF0000"/>
        </w:rPr>
        <w:t>3531-QW8429PPLXFHG CX-KH BF457HY71 – 4ETSWT4</w:t>
      </w:r>
      <w:r>
        <w:rPr>
          <w:b/>
          <w:vertAlign w:val="superscript"/>
        </w:rPr>
        <w:t>©</w:t>
      </w:r>
      <w:r w:rsidRPr="00ED7555">
        <w:rPr>
          <w:b/>
        </w:rPr>
        <w:t xml:space="preserve"> </w:t>
      </w:r>
      <w:r w:rsidRPr="00FF15C7">
        <w:t>constitutes an agreement of all interested parties in the event of a default and acceptance through silence/failure</w:t>
      </w:r>
      <w:r>
        <w:t xml:space="preserve"> (where and such silence and our failure equates action(’s) to act(’s), conduct, performance, forbearance, inaction, equating to assent) </w:t>
      </w:r>
      <w:r w:rsidRPr="00AF65CF">
        <w:t xml:space="preserve">documenting the parties consent (whether directly and/or indirectly related, third party, interested party and/or otherwise) agreeing to settle any and all disputes by arbitration, via the </w:t>
      </w:r>
      <w:r w:rsidR="000B7CF7">
        <w:rPr>
          <w:rFonts w:ascii="Times New Roman" w:eastAsia="Times New Roman" w:hAnsi="Times New Roman" w:cs="Times New Roman"/>
          <w:color w:val="000000"/>
        </w:rPr>
        <w:t>A1SALES</w:t>
      </w:r>
      <w:r w:rsidRPr="00AF65CF">
        <w:t xml:space="preserve"> ARBITRATION ASSOCIATION and if not available or otherwise be deemed incapable of conducting the proceedings either personally or through a subcontractor, the parties elect that the default</w:t>
      </w:r>
      <w:r>
        <w:t xml:space="preserve"> shall result in</w:t>
      </w:r>
      <w:r w:rsidRPr="00AF65CF">
        <w:t xml:space="preserve"> arbitration </w:t>
      </w:r>
      <w:r>
        <w:t xml:space="preserve">and </w:t>
      </w:r>
      <w:r w:rsidRPr="00AF65CF">
        <w:t>shall be</w:t>
      </w:r>
      <w:r>
        <w:t xml:space="preserve"> forthwith</w:t>
      </w:r>
      <w:r w:rsidRPr="00AF65CF">
        <w:t xml:space="preserve"> had through THE EEON FOUNDATION, and the parties agree that arbitrations shall be the sole and exclusive remedy for settling any and all disputes arising out of this agreement and/or associated in any way with this agreement.</w:t>
      </w:r>
      <w:r>
        <w:t xml:space="preserve"> T</w:t>
      </w:r>
      <w:r w:rsidRPr="00FF15C7">
        <w:t>o respond when a request for summary disposition of any claims or particular issue may be requested and decided by the arbitrator</w:t>
      </w:r>
      <w:r>
        <w:t xml:space="preserve"> </w:t>
      </w:r>
      <w:r w:rsidRPr="00FF15C7">
        <w:t>, whereas</w:t>
      </w:r>
      <w:r>
        <w:t xml:space="preserve"> a</w:t>
      </w:r>
      <w:r w:rsidRPr="00FF15C7">
        <w:t xml:space="preserve"> designated arbitrator</w:t>
      </w:r>
      <w:r>
        <w:t xml:space="preserve"> shall be chosen at random, who is duly authorized</w:t>
      </w:r>
      <w:r w:rsidRPr="00FF15C7">
        <w:t>, and in the event of any physical or mental incapacity to act as arbitrator, the Undersigned shall</w:t>
      </w:r>
      <w:r>
        <w:t xml:space="preserve"> retain </w:t>
      </w:r>
      <w:r w:rsidRPr="00FF15C7">
        <w:t>the authority to select any neutral(s)/arbitrator(s) that qualify pursuant to</w:t>
      </w:r>
      <w:r>
        <w:t xml:space="preserve"> the common law right to arbitration, as the arbitration process is a private remedy decided upon between the parties, and with respects this agreement, the defaulting party waives any and all rights, services, notices, and consents to the undersigned and or the undersigned’s representative selection of the arbitrator thereby constituting agreement</w:t>
      </w:r>
      <w:r w:rsidRPr="00FF15C7">
        <w:t xml:space="preserve">, and any controversy or claim arising out of or relating in any way to this Agreement or with regard to its formation, interpretation or breach, and any issues of substantive or procedural arbitrability shall be settled by arbitration, </w:t>
      </w:r>
      <w:r w:rsidRPr="00FF15C7">
        <w:lastRenderedPageBreak/>
        <w:t xml:space="preserve">and the arbitrator may hear and decide the controversy upon evidence produced although a party who was duly notified of the arbitration proceeding did not appear; that the </w:t>
      </w:r>
      <w:r>
        <w:t>ARBITRATOR</w:t>
      </w:r>
      <w:r w:rsidRPr="00FF15C7">
        <w:t xml:space="preserve"> deems necessary to enforce the “good faith” of ALL parties hereto within without respect to venue, jurisdiction, law, and forum the </w:t>
      </w:r>
      <w:r>
        <w:t>ARBITRATOR</w:t>
      </w:r>
      <w:r w:rsidRPr="00FF15C7">
        <w:t xml:space="preserve"> deems appropriate.</w:t>
      </w:r>
    </w:p>
    <w:p w14:paraId="35479A9E" w14:textId="17D0269E" w:rsidR="000A6154" w:rsidRPr="000A4805" w:rsidRDefault="000A6154" w:rsidP="000A6154">
      <w:pPr>
        <w:numPr>
          <w:ilvl w:val="0"/>
          <w:numId w:val="14"/>
        </w:numPr>
        <w:jc w:val="both"/>
      </w:pPr>
      <w:r>
        <w:t xml:space="preserve"> This </w:t>
      </w:r>
      <w:r w:rsidRPr="000A4805">
        <w:t xml:space="preserve">constitutes an agreement of all interested parties in the event of a default and acceptance through silence/failure (where and such silence and our failure equates action(’s) to act(’s), conduct, performance, forbearance, inaction, equating to assent) documenting the parties consent (whether directly and/or indirectly related, third party, interested party and/or otherwise) agreeing to settle any and all disputes by arbitration, via the </w:t>
      </w:r>
      <w:r w:rsidR="000B7CF7">
        <w:rPr>
          <w:rFonts w:ascii="Times New Roman" w:eastAsia="Times New Roman" w:hAnsi="Times New Roman" w:cs="Times New Roman"/>
          <w:color w:val="000000"/>
        </w:rPr>
        <w:t>A1SALES</w:t>
      </w:r>
      <w:r w:rsidRPr="000A4805">
        <w:t xml:space="preserve"> ARBITRATION ASSOCIATION and if not available or otherwise be deemed incapable of conducting the proceedings either personally or through a subcontractor, the parties elect that the default shall result in arbitration and shall be forthwith had through THE EEON FOUNDATION, and the parties agree that arbitrations shall be the sole and exclusive remedy for settling any and all disputes arising out of this agreement and/or associated in any way with this agreement. To respond when a request for summary disposition of any claims or particular issue may be requested and decided by the arbitrator , whereas a designated arbitrator shall be chosen at random, who is duly authorized, and in the event of any physical or mental incapacity to act as arbitrator, the Undersigned shall retain the authority to select any neutral(s)/arbitrator(s) that qualify pursuant to the common law right to arbitration, as the arbitration process is a private remedy decided upon between the parties, and with respects this agreement, the defaulting party waives any and all rights, services, notices, and consents to the undersigned and or the undersigned’s representative selection of the arbitrator thereby constituting agreement, and any controversy or claim arising out of or relating in any way to this Agreement or with regard to its formation, interpretation or breach, and any issues of substantive or procedural arbitrability shall be settled by arbitration, and the arbitrator may hear and decide the controversy upon evidence produced although a party who was duly notified of the arbitration proceeding did not appear; that the ARBITRATOR deems necessary to enforce the “good faith” of ALL parties hereto within without respect to venue, jurisdiction, law, and forum the ARBITRATOR deems appropriate.  </w:t>
      </w:r>
    </w:p>
    <w:p w14:paraId="1703683B" w14:textId="77777777" w:rsidR="000A6154" w:rsidRPr="000A4805" w:rsidRDefault="000A6154" w:rsidP="000A6154">
      <w:pPr>
        <w:ind w:left="360"/>
        <w:jc w:val="both"/>
      </w:pPr>
    </w:p>
    <w:p w14:paraId="78C26830" w14:textId="10CB5F8D" w:rsidR="000A6154" w:rsidRPr="000A4805" w:rsidRDefault="000A6154" w:rsidP="000A6154">
      <w:pPr>
        <w:numPr>
          <w:ilvl w:val="0"/>
          <w:numId w:val="14"/>
        </w:numPr>
        <w:jc w:val="both"/>
      </w:pPr>
      <w:r>
        <w:t xml:space="preserve"> </w:t>
      </w:r>
      <w:r w:rsidRPr="000A4805">
        <w:t>Further, Respondent(s) agrees the Undersigned can secure damages via financial lien on assets, properties held by them or on their behalf for ALL injuries sustained and inflicted upon the Undersigned for the moral wrongs committed against the Undersigned as set, established, agreed and consented to herein by the parties hereto, to include but not limited to: constitutional impermissible misapplication of statute(s)/law(s) in the above referenced alleged Commercial/Civil/Cause; fraud, conspiracy (two or more involved); trespass of title, property, and the like; and, ALL other known and unknown trespasses and moral wrongs committed through ultra vires act(s) of ALL involved herein; whether by commission or omission. Final amount of damages to be calculated prior to submission of Tort Claim and/or the filing of lien and the perfection of a security interest via a Uniform Commercial Code financing 1 Statement; estimated in excess of ONE (1) Million dollars (USD- or other lawful money or currency generally accepted with or by the financial markets in America, as the value of this claim established at 25,000 dollars per twenty-three (23) minutes, 1,600,000 million dollars per day; and, punitive damages within the above referenced alleged Criminal Case/Cause.  [See: Trezevant v. City of Tampa, 741 F.2d 336 (1984), wherein damages were set as 25,000 dollars per twenty-three 23 minutes in a false imprisonment case.]), and notice to Respondent(‘s) by invoice. Per Respondent(’s) failure and or refusal to provide the requested and necessary Proof of Claims and thereby; and therein consenting and agreeing to ALL the facts set, established, and agreed upon between the parties hereto, shall constitute a self-executing binding irrevocable durable general power of attorney coupled with interests; this Conditional Acceptance for Value and counter offer/claim</w:t>
      </w:r>
      <w:r w:rsidRPr="000A4805">
        <w:rPr>
          <w:b/>
        </w:rPr>
        <w:t xml:space="preserve"> </w:t>
      </w:r>
      <w:r w:rsidRPr="000A4805">
        <w:t xml:space="preserve">for Proof </w:t>
      </w:r>
      <w:r w:rsidRPr="000A4805">
        <w:lastRenderedPageBreak/>
        <w:t>of Claim becomes the security agreement under commercial law whereby only the nondefaulting party becomes the secured party, the holder in due course, the creditor in and at commerce. It is deemed and shall always and forever be held that the undersigned and any and all property, interest, assets, estates, trusts commercial or otherwise shall be deemed consumer and household goods not-for-profit and or gain, private property, and exempt, not for commercial use, nontaxable as defined by the Uniform Commercial Code article 9 section 102 and article 9 section 109 and shall not in any point and/or manner, past, present and/or future be construed otherwise- see the Uniform Commercial Code article 3, 8, and 9.</w:t>
      </w:r>
    </w:p>
    <w:p w14:paraId="5523E196" w14:textId="77777777" w:rsidR="000A6154" w:rsidRPr="000A4805" w:rsidRDefault="000A6154" w:rsidP="000A6154">
      <w:pPr>
        <w:ind w:left="360"/>
        <w:jc w:val="both"/>
      </w:pPr>
    </w:p>
    <w:p w14:paraId="5C9223E9" w14:textId="77777777" w:rsidR="000A6154" w:rsidRPr="000A4805" w:rsidRDefault="000A6154" w:rsidP="000A6154">
      <w:pPr>
        <w:numPr>
          <w:ilvl w:val="0"/>
          <w:numId w:val="14"/>
        </w:numPr>
        <w:jc w:val="both"/>
      </w:pPr>
      <w:r w:rsidRPr="000A4805">
        <w:t>Should Respondent(s) allow the ten (10) Calendar days or twenty (20) Calendar days total if request was made by signed written application for the additional ten (10) Calendar days to elapse without providing the requested and necessary Proof of Claims, Respondent(s) will go into fault and the Undersigned will cause to be transmitted a Notice of Fault and Opportunity to Cure and Contest Acceptance to the Respondent(s); wherein, Respondent(s) will be given an additional three (3) days (72 hours) to cure Respondent’s (s’) fault. Should Respondent(s) fail or otherwise refuse to cure Respondent’s(s’) fault, Respondent will be found in default and thereby; and therein, Respondent will have established Respondent’s(s’) consent and agreement to the facts contained within this Conditional Acceptance for Value and counter offer/claim</w:t>
      </w:r>
      <w:r w:rsidRPr="000A4805">
        <w:rPr>
          <w:b/>
        </w:rPr>
        <w:t xml:space="preserve"> </w:t>
      </w:r>
      <w:r w:rsidRPr="000A4805">
        <w:t xml:space="preserve">for Proof of Claim as said facts operate in favor of the Undersigned; e.g., that the judgment of alleged “court of record” within the above referenced alleged </w:t>
      </w:r>
      <w:r w:rsidRPr="000A4805">
        <w:rPr>
          <w:b/>
          <w:i/>
        </w:rPr>
        <w:t xml:space="preserve">Commercial/Civil/Cause </w:t>
      </w:r>
      <w:r w:rsidRPr="000A4805">
        <w:t xml:space="preserve">is VOID AB INITIO for want of subject-matter jurisdiction of said venue; insufficient document (Information) and affidavits in support thereof for want of establishing a claim of debt; want of Relationship with the “source of authority” for said statute(s)/law(s) for want of privity of contract, or contract itself; improperly identified parties to said judgment, as well as said dispute/matter; and, Respondent(s) agrees and consents that Respondent(s) does have a duty and obligation to Undersigned; as well as the corporate Government Department/agency construct(s) Respondent(s) represents/serves, to correct the record in the above referenced alleged </w:t>
      </w:r>
      <w:r w:rsidRPr="000A4805">
        <w:rPr>
          <w:b/>
          <w:i/>
        </w:rPr>
        <w:t xml:space="preserve">Commercial/Civil/Cause </w:t>
      </w:r>
      <w:r w:rsidRPr="000A4805">
        <w:t xml:space="preserve">and thereby; and therein, release the indenture (however termed/styled) upon the Undersigned and cause the Undersigned to be restored to liberty, and releasing the Undersigned’s property rights, as well as ALL property held under a storage contract in the “name” of the all-capital-letter “named” defendant within the above referenced alleged </w:t>
      </w:r>
      <w:r w:rsidRPr="000A4805">
        <w:rPr>
          <w:b/>
          <w:i/>
        </w:rPr>
        <w:t xml:space="preserve">Commercial/Civil/Cause </w:t>
      </w:r>
      <w:r w:rsidRPr="000A4805">
        <w:t>within the alleged commercially “bonded” warehousing agency d.b.a., for the commercial corporate Government construct d.b.a. the United States. That this presentment is to be construed contextually and not otherwise, and that if any portion and/or provision contained within this presentment, this self-executing binding irrevocable contractual agreement coupled with interests, is deemed or held as inapplicable and or invalid, it shall in no way affect any other portion of this presentment. That the arbitrator is permitted and allowed to adjust the arbitration award to no less than two times the original value of the properties associated with this agreement, plus the addition of fines, penalties, and other assessments that are deemed reasonable to the arbitrator upon presentment of such claim, supported by prima facie evidence of the claim.</w:t>
      </w:r>
    </w:p>
    <w:p w14:paraId="6D789B7A" w14:textId="77777777" w:rsidR="000A6154" w:rsidRPr="000A4805" w:rsidRDefault="000A6154" w:rsidP="000A6154">
      <w:pPr>
        <w:ind w:left="360"/>
        <w:jc w:val="both"/>
      </w:pPr>
      <w:r w:rsidRPr="000A4805">
        <w:t xml:space="preserve"> </w:t>
      </w:r>
    </w:p>
    <w:p w14:paraId="46F17E7F" w14:textId="77777777" w:rsidR="000A6154" w:rsidRPr="000A4805" w:rsidRDefault="000A6154" w:rsidP="000A6154">
      <w:pPr>
        <w:numPr>
          <w:ilvl w:val="0"/>
          <w:numId w:val="14"/>
        </w:numPr>
        <w:jc w:val="both"/>
      </w:pPr>
      <w:r w:rsidRPr="000A4805">
        <w:t xml:space="preserve">The defaulting party will be estopped from maintaining or enforcing the original offer/presentment; i.e., the above referenced alleged </w:t>
      </w:r>
      <w:r w:rsidRPr="000A4805">
        <w:rPr>
          <w:b/>
          <w:i/>
        </w:rPr>
        <w:t xml:space="preserve">Commercial/Civil/Cause </w:t>
      </w:r>
      <w:r w:rsidRPr="000A4805">
        <w:t xml:space="preserve">as well as ALL commercial paper (negotiable instruments) therein, within any court or administrative tribunal/unit within any venue, jurisdiction, and forum the Undersigned may deem appropriate to proceed within in the event of ANY and ALL breach(s) of this agreement by Respondent(s) to compel specific performance and or damages arising from injuries there from. The defaulting party will be foreclosed by laches and or estoppel from maintaining or enforcing the original offer/presentment in any mode or manner whatsoever, at any time, within any proceeding/action. Furthermore, </w:t>
      </w:r>
      <w:r w:rsidRPr="000A4805">
        <w:lastRenderedPageBreak/>
        <w:t>the respondents are foreclosed against the enforcement, retaliation, assault, infringement, imprisonment, trespass upon the rights, properties, estate, person whether legal, natural or otherwise of the presenter/petitioner and/or his interest and/or his estate retroactively, at present, post-actively, forever under any circumstances, guise, and or presumption!</w:t>
      </w:r>
    </w:p>
    <w:p w14:paraId="398EAC9F" w14:textId="77777777" w:rsidR="000A6154" w:rsidRPr="000A4805" w:rsidRDefault="000A6154" w:rsidP="000A6154">
      <w:pPr>
        <w:ind w:left="360"/>
        <w:jc w:val="both"/>
      </w:pPr>
    </w:p>
    <w:p w14:paraId="31812B7A" w14:textId="77777777" w:rsidR="000A6154" w:rsidRPr="000A4805" w:rsidRDefault="000A6154" w:rsidP="000A6154">
      <w:pPr>
        <w:numPr>
          <w:ilvl w:val="0"/>
          <w:numId w:val="9"/>
        </w:numPr>
        <w:jc w:val="both"/>
        <w:rPr>
          <w:b/>
        </w:rPr>
      </w:pPr>
      <w:r w:rsidRPr="000A4805">
        <w:rPr>
          <w:b/>
        </w:rPr>
        <w:t>NOTICE OF COMMON-LAW ARBITRATION:</w:t>
      </w:r>
    </w:p>
    <w:p w14:paraId="436DA762" w14:textId="77777777" w:rsidR="000A6154" w:rsidRPr="000A4805" w:rsidRDefault="000A6154" w:rsidP="000A6154">
      <w:pPr>
        <w:ind w:left="360"/>
        <w:jc w:val="both"/>
        <w:rPr>
          <w:vertAlign w:val="superscript"/>
        </w:rPr>
      </w:pPr>
      <w:r w:rsidRPr="000A4805">
        <w:t xml:space="preserve"> </w:t>
      </w:r>
    </w:p>
    <w:p w14:paraId="60BB400E" w14:textId="77777777" w:rsidR="000A6154" w:rsidRPr="000A4805" w:rsidRDefault="000A6154" w:rsidP="000A6154">
      <w:pPr>
        <w:numPr>
          <w:ilvl w:val="0"/>
          <w:numId w:val="14"/>
        </w:numPr>
        <w:jc w:val="both"/>
      </w:pPr>
      <w:r w:rsidRPr="000A4805">
        <w:t xml:space="preserve">The Supreme Court has firmly held in </w:t>
      </w:r>
      <w:r w:rsidRPr="000A4805">
        <w:rPr>
          <w:i/>
        </w:rPr>
        <w:t>Archer</w:t>
      </w:r>
      <w:r w:rsidRPr="000A4805">
        <w:t xml:space="preserve"> (2019), that the Courts are prohibited from engrafting “exceptions”, note:</w:t>
      </w:r>
    </w:p>
    <w:p w14:paraId="0A9530AE" w14:textId="77777777" w:rsidR="000A6154" w:rsidRPr="000A4805" w:rsidRDefault="000A6154" w:rsidP="000A6154">
      <w:pPr>
        <w:ind w:left="360"/>
        <w:jc w:val="both"/>
      </w:pPr>
      <w:r w:rsidRPr="000A4805">
        <w:t>‘When a contract delegates arbitrability questions to an arbitrator, some federal courts (have in an on-going conspiracy), none the less with short-circuit the process and decided the arbitr</w:t>
      </w:r>
      <w:r>
        <w:t>ability questions themselves …”</w:t>
      </w:r>
    </w:p>
    <w:p w14:paraId="187943A7" w14:textId="77777777" w:rsidR="000A6154" w:rsidRPr="000A4805" w:rsidRDefault="000A6154" w:rsidP="000A6154">
      <w:pPr>
        <w:numPr>
          <w:ilvl w:val="0"/>
          <w:numId w:val="14"/>
        </w:numPr>
        <w:jc w:val="both"/>
      </w:pPr>
      <w:r w:rsidRPr="000A4805">
        <w:t>The Supreme Court stated, “the Act does not contain a Declaratory, Injunctive, or whole groundless exception, as such it is consistent with the Federal Arbitration Act’, they concluded that ‘the Act does not contain such “exceptions”, and that they were not at liberty to rewrite the statute passed by Congress and signed by the President’.  586 U.S. _____, (2019)</w:t>
      </w:r>
    </w:p>
    <w:p w14:paraId="7F25193C" w14:textId="77777777" w:rsidR="000A6154" w:rsidRPr="000A4805" w:rsidRDefault="000A6154" w:rsidP="000A6154">
      <w:pPr>
        <w:numPr>
          <w:ilvl w:val="0"/>
          <w:numId w:val="14"/>
        </w:numPr>
        <w:jc w:val="both"/>
      </w:pPr>
      <w:r w:rsidRPr="000A4805">
        <w:t xml:space="preserve">The Court further held “when the Parties contract delegate the arbitrability questions to an arbitrator, the </w:t>
      </w:r>
      <w:r w:rsidRPr="000A4805">
        <w:rPr>
          <w:u w:val="single"/>
        </w:rPr>
        <w:t>Court’s</w:t>
      </w:r>
      <w:r w:rsidRPr="000A4805">
        <w:t xml:space="preserve"> (all of them), </w:t>
      </w:r>
      <w:r w:rsidRPr="000A4805">
        <w:rPr>
          <w:u w:val="single"/>
        </w:rPr>
        <w:t>must</w:t>
      </w:r>
      <w:r w:rsidRPr="000A4805">
        <w:t xml:space="preserve"> respect the parties’ decision as embodied in the contract.  We vacate the contrary Judgment of the Court of Appeals.  </w:t>
      </w:r>
      <w:r w:rsidRPr="000A4805">
        <w:rPr>
          <w:i/>
        </w:rPr>
        <w:t>Id.</w:t>
      </w:r>
    </w:p>
    <w:p w14:paraId="4D45FC25" w14:textId="77777777" w:rsidR="000A6154" w:rsidRPr="000A4805" w:rsidRDefault="000A6154" w:rsidP="000A6154">
      <w:pPr>
        <w:numPr>
          <w:ilvl w:val="0"/>
          <w:numId w:val="14"/>
        </w:numPr>
        <w:jc w:val="both"/>
      </w:pPr>
      <w:r w:rsidRPr="000A4805">
        <w:t xml:space="preserve">As stated by the United Court, matters of Arbitration are, if previously agreed and embodied in the contract, </w:t>
      </w:r>
      <w:r w:rsidRPr="000A4805">
        <w:rPr>
          <w:u w:val="single"/>
        </w:rPr>
        <w:t>must</w:t>
      </w:r>
      <w:r w:rsidRPr="000A4805">
        <w:t xml:space="preserve"> be left to the Arbitrator to decide.</w:t>
      </w:r>
    </w:p>
    <w:p w14:paraId="10E70045" w14:textId="77777777" w:rsidR="000A6154" w:rsidRPr="000A4805" w:rsidRDefault="000A6154" w:rsidP="000A6154">
      <w:pPr>
        <w:numPr>
          <w:ilvl w:val="1"/>
          <w:numId w:val="8"/>
        </w:numPr>
        <w:jc w:val="both"/>
      </w:pPr>
      <w:r w:rsidRPr="000A4805">
        <w:t xml:space="preserve">The Plaintiff/Complaining Opposition Party, and each of the Respondents “agreed to the performance agreement [they] was given . . .  as noted above, the Plaintiff failed to fulfill his [their] responsibilities under the performance agreement, [as] the contract is a performance contract in which the plaintiff [Respondents] acknowledges and agrees . . . the Court [Arbitrator] assumes that contract law would apply to this document.”   </w:t>
      </w:r>
      <w:r w:rsidRPr="000A4805">
        <w:rPr>
          <w:i/>
        </w:rPr>
        <w:t>See, Charles et al.,</w:t>
      </w:r>
      <w:r w:rsidRPr="000A4805">
        <w:t xml:space="preserve"> 215 U.S. Dist. Lexis 1 (</w:t>
      </w:r>
      <w:r w:rsidRPr="000A4805">
        <w:rPr>
          <w:i/>
        </w:rPr>
        <w:t>Charles, et al. v. Board, et al.</w:t>
      </w:r>
      <w:r w:rsidRPr="000A4805">
        <w:t>).</w:t>
      </w:r>
    </w:p>
    <w:p w14:paraId="09020EF7" w14:textId="77777777" w:rsidR="000A6154" w:rsidRPr="000A4805" w:rsidRDefault="000A6154" w:rsidP="000A6154">
      <w:pPr>
        <w:numPr>
          <w:ilvl w:val="1"/>
          <w:numId w:val="8"/>
        </w:numPr>
        <w:jc w:val="both"/>
      </w:pPr>
      <w:r w:rsidRPr="000A4805">
        <w:t xml:space="preserve">The Plaintiff/Complaining Opposition Party acknowledges and willingly admits to receiving the several notices, thus eliminating the concealment element of fraud.  </w:t>
      </w:r>
      <w:r w:rsidRPr="000A4805">
        <w:rPr>
          <w:i/>
        </w:rPr>
        <w:t xml:space="preserve">See, </w:t>
      </w:r>
      <w:r w:rsidRPr="000A4805">
        <w:t xml:space="preserve">F.R.C.P 9(b) </w:t>
      </w:r>
    </w:p>
    <w:p w14:paraId="2F04E08A" w14:textId="77777777" w:rsidR="000A6154" w:rsidRPr="000A4805" w:rsidRDefault="000A6154" w:rsidP="000A6154">
      <w:pPr>
        <w:numPr>
          <w:ilvl w:val="1"/>
          <w:numId w:val="8"/>
        </w:numPr>
        <w:jc w:val="both"/>
      </w:pPr>
      <w:r w:rsidRPr="000A4805">
        <w:t>The Plaintiff/Complaining Opposition Party acknowledges prior relationships (see, Page 12, paragraph 25; Page 17, paragraph 38), noted the general principles:</w:t>
      </w:r>
    </w:p>
    <w:p w14:paraId="6926DA8F" w14:textId="77777777" w:rsidR="000A6154" w:rsidRPr="000A4805" w:rsidRDefault="000A6154" w:rsidP="000A6154">
      <w:pPr>
        <w:ind w:left="360"/>
        <w:jc w:val="both"/>
      </w:pPr>
    </w:p>
    <w:p w14:paraId="129B8448" w14:textId="77777777" w:rsidR="000A6154" w:rsidRPr="000A4805" w:rsidRDefault="000A6154" w:rsidP="000A6154">
      <w:pPr>
        <w:ind w:left="360"/>
        <w:jc w:val="both"/>
      </w:pPr>
      <w:r w:rsidRPr="000A4805">
        <w:t xml:space="preserve">“The pre-existing Duty Rule” – is triggered when the promises undertakes to do something in addition to what he [they/she] is [are] already obligated to do under his [their/her] pre-existing Duty.  </w:t>
      </w:r>
      <w:r w:rsidRPr="000A4805">
        <w:rPr>
          <w:i/>
        </w:rPr>
        <w:t>Great Plains Equip., et al. v. NW Pipeline, et al.</w:t>
      </w:r>
      <w:r w:rsidRPr="000A4805">
        <w:t>, 132 Idaho 754, 769-70, 979 P.2d 627 (1999).</w:t>
      </w:r>
    </w:p>
    <w:p w14:paraId="732E79F2" w14:textId="77777777" w:rsidR="000A6154" w:rsidRPr="000A4805" w:rsidRDefault="000A6154" w:rsidP="000A6154">
      <w:pPr>
        <w:ind w:left="360"/>
        <w:jc w:val="both"/>
      </w:pPr>
    </w:p>
    <w:p w14:paraId="5909372B" w14:textId="77777777" w:rsidR="000A6154" w:rsidRPr="000A4805" w:rsidRDefault="000A6154" w:rsidP="000A6154">
      <w:pPr>
        <w:numPr>
          <w:ilvl w:val="1"/>
          <w:numId w:val="8"/>
        </w:numPr>
        <w:jc w:val="both"/>
      </w:pPr>
      <w:r w:rsidRPr="000A4805">
        <w:t xml:space="preserve">It is said that UCC §§ 2-207 thru 2-210, governs provision added by a party unilaterally as well as provisions that alter pre-existing contracts based on mutual assent.  So the contracts’ validity is protected the same </w:t>
      </w:r>
      <w:r w:rsidRPr="000A4805">
        <w:lastRenderedPageBreak/>
        <w:t>as “the Rights Against the United States and other Parties arising out of a contract are protected by the 5</w:t>
      </w:r>
      <w:r w:rsidRPr="000A4805">
        <w:rPr>
          <w:vertAlign w:val="superscript"/>
        </w:rPr>
        <w:t>th</w:t>
      </w:r>
      <w:r w:rsidRPr="000A4805">
        <w:t xml:space="preserve"> Amendment of the United States Constitution”.  </w:t>
      </w:r>
      <w:r w:rsidRPr="000A4805">
        <w:rPr>
          <w:i/>
        </w:rPr>
        <w:t>US et al.</w:t>
      </w:r>
      <w:r w:rsidRPr="000A4805">
        <w:t>, 118 US 235, 238, 258 US 51, 65.</w:t>
      </w:r>
    </w:p>
    <w:p w14:paraId="51964902" w14:textId="77777777" w:rsidR="000A6154" w:rsidRPr="000A4805" w:rsidRDefault="000A6154" w:rsidP="000A6154">
      <w:pPr>
        <w:ind w:left="360"/>
        <w:jc w:val="both"/>
        <w:rPr>
          <w:vertAlign w:val="superscript"/>
        </w:rPr>
      </w:pPr>
    </w:p>
    <w:p w14:paraId="0D7BAA25" w14:textId="77777777" w:rsidR="000A6154" w:rsidRPr="000A4805" w:rsidRDefault="000A6154" w:rsidP="000A6154">
      <w:pPr>
        <w:numPr>
          <w:ilvl w:val="0"/>
          <w:numId w:val="14"/>
        </w:numPr>
        <w:jc w:val="both"/>
      </w:pPr>
      <w:r w:rsidRPr="000A4805">
        <w:t xml:space="preserve">  Jerome Powell in a 60 minutes video interview, as Chairman of the Federal Reserve, admitted to a National audience that the Federal Reserve and their member banks “print and create money digitally” out of thin air.  This practice is unconstitutional which lead to the acceptance of these new terms per the new demand for payment for one of these digital currency backed loans in violation of the “Equal Power for every dollar” principle.  </w:t>
      </w:r>
      <w:r w:rsidRPr="000A4805">
        <w:rPr>
          <w:i/>
        </w:rPr>
        <w:t>Butter v. Thomson</w:t>
      </w:r>
      <w:r w:rsidRPr="000A4805">
        <w:t xml:space="preserve">, 1877, at least this is as every statement herein is based upon our belief and provided by historical records.  </w:t>
      </w:r>
    </w:p>
    <w:p w14:paraId="5C3B0DCE" w14:textId="77777777" w:rsidR="000A6154" w:rsidRPr="000A4805" w:rsidRDefault="000A6154" w:rsidP="000A6154">
      <w:pPr>
        <w:ind w:left="360"/>
        <w:jc w:val="both"/>
      </w:pPr>
      <w:r w:rsidRPr="000A4805">
        <w:t xml:space="preserve"> </w:t>
      </w:r>
    </w:p>
    <w:p w14:paraId="608D72CC" w14:textId="77777777" w:rsidR="000A6154" w:rsidRPr="000A4805" w:rsidRDefault="000A6154" w:rsidP="000A6154">
      <w:pPr>
        <w:numPr>
          <w:ilvl w:val="0"/>
          <w:numId w:val="14"/>
        </w:numPr>
        <w:jc w:val="both"/>
      </w:pPr>
      <w:r w:rsidRPr="000A4805">
        <w:t xml:space="preserve">A legitimate Arbitration Association is governed by the F.A.A., and the parties via contract §§ 1-16, 201-216, 301-316. </w:t>
      </w:r>
    </w:p>
    <w:p w14:paraId="2D79E995" w14:textId="77777777" w:rsidR="000A6154" w:rsidRPr="000A4805" w:rsidRDefault="000A6154" w:rsidP="000A6154">
      <w:pPr>
        <w:numPr>
          <w:ilvl w:val="1"/>
          <w:numId w:val="8"/>
        </w:numPr>
        <w:jc w:val="both"/>
      </w:pPr>
      <w:r w:rsidRPr="000A4805">
        <w:t>“Validity of Arbitration”, Doctrine:</w:t>
      </w:r>
    </w:p>
    <w:p w14:paraId="3902BB11" w14:textId="77777777" w:rsidR="000A6154" w:rsidRPr="000A4805" w:rsidRDefault="000A6154" w:rsidP="000A6154">
      <w:pPr>
        <w:ind w:left="360"/>
        <w:jc w:val="both"/>
      </w:pPr>
      <w:r w:rsidRPr="000A4805">
        <w:t>“To qualify as a valid Arbitration under the F.A.A., the Arbitration must consider the evidence and arguments from each party – advanced,” 524 F.3d 1235, 1239 (11</w:t>
      </w:r>
      <w:r w:rsidRPr="000A4805">
        <w:rPr>
          <w:vertAlign w:val="superscript"/>
        </w:rPr>
        <w:t>th</w:t>
      </w:r>
      <w:r w:rsidRPr="000A4805">
        <w:t xml:space="preserve"> Cir. 2008).</w:t>
      </w:r>
    </w:p>
    <w:p w14:paraId="38CF4F05" w14:textId="77777777" w:rsidR="000A6154" w:rsidRPr="000A4805" w:rsidRDefault="000A6154" w:rsidP="000A6154">
      <w:pPr>
        <w:ind w:left="360"/>
        <w:jc w:val="both"/>
      </w:pPr>
      <w:r w:rsidRPr="000A4805">
        <w:t xml:space="preserve"> </w:t>
      </w:r>
    </w:p>
    <w:p w14:paraId="0417567A" w14:textId="77777777" w:rsidR="000A6154" w:rsidRPr="000A4805" w:rsidRDefault="000A6154" w:rsidP="000A6154">
      <w:pPr>
        <w:numPr>
          <w:ilvl w:val="0"/>
          <w:numId w:val="14"/>
        </w:numPr>
        <w:jc w:val="both"/>
      </w:pPr>
      <w:r w:rsidRPr="000A4805">
        <w:t xml:space="preserve">It appears by the facts and record that an Arbitration Association is not prohibited from: </w:t>
      </w:r>
    </w:p>
    <w:p w14:paraId="0E5D29C4" w14:textId="77777777" w:rsidR="000A6154" w:rsidRPr="000A4805" w:rsidRDefault="000A6154" w:rsidP="000A6154">
      <w:pPr>
        <w:numPr>
          <w:ilvl w:val="1"/>
          <w:numId w:val="8"/>
        </w:numPr>
        <w:jc w:val="both"/>
      </w:pPr>
      <w:r w:rsidRPr="000A4805">
        <w:t>Marketing itself;</w:t>
      </w:r>
    </w:p>
    <w:p w14:paraId="2717F475" w14:textId="77777777" w:rsidR="000A6154" w:rsidRPr="000A4805" w:rsidRDefault="000A6154" w:rsidP="000A6154">
      <w:pPr>
        <w:numPr>
          <w:ilvl w:val="1"/>
          <w:numId w:val="8"/>
        </w:numPr>
        <w:jc w:val="both"/>
      </w:pPr>
      <w:r w:rsidRPr="000A4805">
        <w:t>From charging a fee;</w:t>
      </w:r>
    </w:p>
    <w:p w14:paraId="5D0A0571" w14:textId="77777777" w:rsidR="000A6154" w:rsidRPr="000A4805" w:rsidRDefault="000A6154" w:rsidP="000A6154">
      <w:pPr>
        <w:numPr>
          <w:ilvl w:val="1"/>
          <w:numId w:val="8"/>
        </w:numPr>
        <w:jc w:val="both"/>
      </w:pPr>
      <w:r w:rsidRPr="000A4805">
        <w:t xml:space="preserve">From providing a </w:t>
      </w:r>
      <w:r w:rsidRPr="000A4805">
        <w:rPr>
          <w:i/>
        </w:rPr>
        <w:t>denovo</w:t>
      </w:r>
      <w:r w:rsidRPr="000A4805">
        <w:t xml:space="preserve"> hearing;</w:t>
      </w:r>
    </w:p>
    <w:p w14:paraId="647FB131" w14:textId="77777777" w:rsidR="000A6154" w:rsidRPr="000A4805" w:rsidRDefault="000A6154" w:rsidP="000A6154">
      <w:pPr>
        <w:numPr>
          <w:ilvl w:val="1"/>
          <w:numId w:val="8"/>
        </w:numPr>
        <w:jc w:val="both"/>
      </w:pPr>
      <w:r w:rsidRPr="000A4805">
        <w:t>Proof of Service;</w:t>
      </w:r>
    </w:p>
    <w:p w14:paraId="11BD8948" w14:textId="77777777" w:rsidR="000A6154" w:rsidRPr="000A4805" w:rsidRDefault="000A6154" w:rsidP="000A6154">
      <w:pPr>
        <w:numPr>
          <w:ilvl w:val="1"/>
          <w:numId w:val="8"/>
        </w:numPr>
        <w:jc w:val="both"/>
      </w:pPr>
      <w:r w:rsidRPr="000A4805">
        <w:t>From utilizing U.S. Mails;</w:t>
      </w:r>
    </w:p>
    <w:p w14:paraId="2F4858E3" w14:textId="77777777" w:rsidR="000A6154" w:rsidRPr="000A4805" w:rsidRDefault="000A6154" w:rsidP="000A6154">
      <w:pPr>
        <w:numPr>
          <w:ilvl w:val="1"/>
          <w:numId w:val="8"/>
        </w:numPr>
        <w:jc w:val="both"/>
      </w:pPr>
      <w:r w:rsidRPr="000A4805">
        <w:t>From organizing Independent contractors;</w:t>
      </w:r>
    </w:p>
    <w:p w14:paraId="0586CC1E" w14:textId="77777777" w:rsidR="000A6154" w:rsidRPr="000A4805" w:rsidRDefault="000A6154" w:rsidP="000A6154">
      <w:pPr>
        <w:numPr>
          <w:ilvl w:val="1"/>
          <w:numId w:val="8"/>
        </w:numPr>
        <w:jc w:val="both"/>
      </w:pPr>
      <w:r w:rsidRPr="000A4805">
        <w:t xml:space="preserve">Providing awards in amount agreed by parties; </w:t>
      </w:r>
    </w:p>
    <w:p w14:paraId="1F515199" w14:textId="77777777" w:rsidR="000A6154" w:rsidRPr="000A4805" w:rsidRDefault="000A6154" w:rsidP="000A6154">
      <w:pPr>
        <w:numPr>
          <w:ilvl w:val="1"/>
          <w:numId w:val="8"/>
        </w:numPr>
        <w:jc w:val="both"/>
      </w:pPr>
      <w:r w:rsidRPr="000A4805">
        <w:t>From being represented by members of group;</w:t>
      </w:r>
    </w:p>
    <w:p w14:paraId="0DB424FD" w14:textId="77777777" w:rsidR="000A6154" w:rsidRPr="000A4805" w:rsidRDefault="000A6154" w:rsidP="000A6154">
      <w:pPr>
        <w:numPr>
          <w:ilvl w:val="1"/>
          <w:numId w:val="8"/>
        </w:numPr>
        <w:jc w:val="both"/>
      </w:pPr>
      <w:r w:rsidRPr="000A4805">
        <w:t>From challenging the jurisdiction of the Court;</w:t>
      </w:r>
    </w:p>
    <w:p w14:paraId="52FBBF8C" w14:textId="77777777" w:rsidR="000A6154" w:rsidRPr="000A4805" w:rsidRDefault="000A6154" w:rsidP="000A6154">
      <w:pPr>
        <w:numPr>
          <w:ilvl w:val="1"/>
          <w:numId w:val="8"/>
        </w:numPr>
        <w:jc w:val="both"/>
      </w:pPr>
      <w:r w:rsidRPr="000A4805">
        <w:t xml:space="preserve">From the “Judicial Immunity Doctrine”; and, challenges the contract as a whole and not specifically the Arbitration clause, which by law it is said to be the sole jurisdiction of the Arbitrator.  </w:t>
      </w:r>
      <w:r w:rsidRPr="000A4805">
        <w:rPr>
          <w:i/>
        </w:rPr>
        <w:t>See, Rent-A-Center v. Jackson</w:t>
      </w:r>
      <w:r w:rsidRPr="000A4805">
        <w:t xml:space="preserve">, 130 S. Ct. 2772, 2779 (2010).  The Court held that “the only part of the Agreement that a Court may consider”, is the Arbitration clause.  </w:t>
      </w:r>
      <w:r w:rsidRPr="000A4805">
        <w:rPr>
          <w:i/>
        </w:rPr>
        <w:t>Buckeye Check Cashing, Inc., v. Cardegna</w:t>
      </w:r>
      <w:r w:rsidRPr="000A4805">
        <w:t>, 546 US 440-446 (2006).  The Plaintiff/Complaining Opposition Party and its alleged co-conspirators appear to be exceeding the limits mapped out for them in law in violation of the Secured Rights of Petitioners to Due Process of law.</w:t>
      </w:r>
    </w:p>
    <w:p w14:paraId="1EF03C32" w14:textId="77777777" w:rsidR="000A6154" w:rsidRPr="000A4805" w:rsidRDefault="000A6154" w:rsidP="000A6154">
      <w:pPr>
        <w:ind w:left="360"/>
        <w:jc w:val="both"/>
      </w:pPr>
    </w:p>
    <w:p w14:paraId="014217F2" w14:textId="77777777" w:rsidR="000A6154" w:rsidRPr="000A4805" w:rsidRDefault="000A6154" w:rsidP="000A6154">
      <w:pPr>
        <w:numPr>
          <w:ilvl w:val="0"/>
          <w:numId w:val="14"/>
        </w:numPr>
        <w:jc w:val="both"/>
      </w:pPr>
      <w:r w:rsidRPr="000A4805">
        <w:lastRenderedPageBreak/>
        <w:t xml:space="preserve">  “finding that the Plaintiff agreed to [arbitrate] mediate by failing to properly notify of their lack of acceptance … finding that the language indicating </w:t>
      </w:r>
      <w:r w:rsidRPr="000A4805">
        <w:rPr>
          <w:b/>
        </w:rPr>
        <w:t>Change in Terms</w:t>
      </w:r>
      <w:r w:rsidRPr="000A4805">
        <w:rPr>
          <w:b/>
          <w:i/>
        </w:rPr>
        <w:t xml:space="preserve"> </w:t>
      </w:r>
      <w:r w:rsidRPr="000A4805">
        <w:t xml:space="preserve">was offered … which was accepted by conduct … compelling Arbitration where Plaintiff received Arbitration Agreement … and manifest assent by performance.”  </w:t>
      </w:r>
      <w:r w:rsidRPr="000A4805">
        <w:rPr>
          <w:i/>
        </w:rPr>
        <w:t>Tickanen v. Harris, Ltd.</w:t>
      </w:r>
      <w:r w:rsidRPr="000A4805">
        <w:t>, 461 F. Supp 2</w:t>
      </w:r>
      <w:r w:rsidRPr="000A4805">
        <w:rPr>
          <w:vertAlign w:val="superscript"/>
        </w:rPr>
        <w:t>nd</w:t>
      </w:r>
      <w:r w:rsidRPr="000A4805">
        <w:t xml:space="preserve"> 863, 867, 868 (E. Wis. 2006); 713 US 304, 309, 713 US 304, 309, 793 NE 2d 886-892, No. 03-CIV-08823 (CSH), 2006 WP 69 2002; </w:t>
      </w:r>
    </w:p>
    <w:p w14:paraId="5F9D40DB" w14:textId="77777777" w:rsidR="000A6154" w:rsidRPr="000A4805" w:rsidRDefault="000A6154" w:rsidP="000A6154">
      <w:pPr>
        <w:ind w:left="360"/>
        <w:jc w:val="both"/>
      </w:pPr>
    </w:p>
    <w:p w14:paraId="2ECDF644" w14:textId="77777777" w:rsidR="000A6154" w:rsidRPr="000A4805" w:rsidRDefault="000A6154" w:rsidP="000A6154">
      <w:pPr>
        <w:numPr>
          <w:ilvl w:val="0"/>
          <w:numId w:val="14"/>
        </w:numPr>
        <w:jc w:val="both"/>
      </w:pPr>
      <w:r w:rsidRPr="000A4805">
        <w:t xml:space="preserve">It is believed that it is well settled that “… there is not defense offered to the confirmation of an Arbitration award … an opposing party cannot challenge an Arbitration award decided after proper hearing and noticed”.  </w:t>
      </w:r>
      <w:r w:rsidRPr="000A4805">
        <w:rPr>
          <w:i/>
        </w:rPr>
        <w:t>Dean</w:t>
      </w:r>
      <w:r w:rsidRPr="000A4805">
        <w:t xml:space="preserve">, 470 US 213, 220 (1985) stating, “Congress intended the Courts to enforce [a]rbitration Agreements into which parties have entered.” </w:t>
      </w:r>
    </w:p>
    <w:p w14:paraId="2E6D5271" w14:textId="77777777" w:rsidR="000A6154" w:rsidRPr="000A4805" w:rsidRDefault="000A6154" w:rsidP="000A6154">
      <w:pPr>
        <w:ind w:left="360"/>
        <w:jc w:val="both"/>
      </w:pPr>
      <w:r w:rsidRPr="000A4805">
        <w:t xml:space="preserve"> </w:t>
      </w:r>
    </w:p>
    <w:p w14:paraId="33007452" w14:textId="77777777" w:rsidR="000A6154" w:rsidRPr="000A4805" w:rsidRDefault="000A6154" w:rsidP="000A6154">
      <w:pPr>
        <w:numPr>
          <w:ilvl w:val="0"/>
          <w:numId w:val="14"/>
        </w:numPr>
        <w:jc w:val="both"/>
      </w:pPr>
      <w:r w:rsidRPr="000A4805">
        <w:t>“Tactic Acquiescence”, is with reference to “conduct, action, inaction, forbearance, performance.  See, Performance Contract for reference.  There seems or appears to be an inference ‘that one acquiesces if they do not perform or fail to perform an act’, this is not what it appears the contracts suggest and the Arbitrators relied upon.</w:t>
      </w:r>
    </w:p>
    <w:p w14:paraId="337B3B44" w14:textId="77777777" w:rsidR="000A6154" w:rsidRPr="000A4805" w:rsidRDefault="000A6154" w:rsidP="000A6154">
      <w:pPr>
        <w:numPr>
          <w:ilvl w:val="1"/>
          <w:numId w:val="8"/>
        </w:numPr>
        <w:jc w:val="both"/>
      </w:pPr>
      <w:r w:rsidRPr="000A4805">
        <w:t>The Arbitrator would appear and determine ‘if there was a prior relationship’?  The Respondents confirmed the Arbitrators conclusion.</w:t>
      </w:r>
    </w:p>
    <w:p w14:paraId="199D7280" w14:textId="77777777" w:rsidR="000A6154" w:rsidRPr="000A4805" w:rsidRDefault="000A6154" w:rsidP="000A6154">
      <w:pPr>
        <w:numPr>
          <w:ilvl w:val="1"/>
          <w:numId w:val="8"/>
        </w:numPr>
        <w:jc w:val="both"/>
      </w:pPr>
      <w:r w:rsidRPr="000A4805">
        <w:t>‘Was there a duty to respond’?  The Arbitrator has determined that based on the claims of debt and the Fair Debt Collection Practices Act (hereinafter “FDCPA”), that there was a duty to respond.</w:t>
      </w:r>
    </w:p>
    <w:p w14:paraId="483E6753" w14:textId="77777777" w:rsidR="000A6154" w:rsidRPr="000A4805" w:rsidRDefault="000A6154" w:rsidP="000A6154">
      <w:pPr>
        <w:numPr>
          <w:ilvl w:val="1"/>
          <w:numId w:val="8"/>
        </w:numPr>
        <w:jc w:val="both"/>
      </w:pPr>
      <w:r w:rsidRPr="000A4805">
        <w:t>That there was a contract, that contained an expiration date, opt-out clause, arbitration and commerce clause, that the contract was doable, valid, enforceable, binding and irrevocable,. The Arbitrator agreed with these qualifiers and it appears relied on these FAA standards, and the law of contracts (Restatement of Contract, Restatement of Contracts (Second/Third) in reaching the ‘Judicial Act’, qualified conclusions.</w:t>
      </w:r>
    </w:p>
    <w:p w14:paraId="1D0EB84A" w14:textId="77777777" w:rsidR="000A6154" w:rsidRPr="000A4805" w:rsidRDefault="000A6154" w:rsidP="000A6154">
      <w:pPr>
        <w:ind w:left="360"/>
        <w:jc w:val="both"/>
      </w:pPr>
    </w:p>
    <w:p w14:paraId="58C0C041" w14:textId="77777777" w:rsidR="000A6154" w:rsidRPr="000A4805" w:rsidRDefault="000A6154" w:rsidP="000A6154">
      <w:pPr>
        <w:numPr>
          <w:ilvl w:val="0"/>
          <w:numId w:val="14"/>
        </w:numPr>
        <w:jc w:val="both"/>
      </w:pPr>
      <w:r w:rsidRPr="000A4805">
        <w:t>The Respondents appear to confuse Arbitration with litigation for they claim that:</w:t>
      </w:r>
    </w:p>
    <w:p w14:paraId="759C617D" w14:textId="77777777" w:rsidR="000A6154" w:rsidRPr="000A4805" w:rsidRDefault="000A6154" w:rsidP="000A6154">
      <w:pPr>
        <w:ind w:left="360"/>
        <w:jc w:val="both"/>
      </w:pPr>
      <w:r w:rsidRPr="000A4805">
        <w:t>“Final awards consists of variations of a standard form that fails to reference any specific details of the case … (pg.3, ¶ 3).</w:t>
      </w:r>
    </w:p>
    <w:p w14:paraId="0B54FD7D" w14:textId="77777777" w:rsidR="000A6154" w:rsidRPr="000A4805" w:rsidRDefault="000A6154" w:rsidP="000A6154">
      <w:pPr>
        <w:ind w:left="360"/>
        <w:jc w:val="both"/>
      </w:pPr>
    </w:p>
    <w:p w14:paraId="568D484D" w14:textId="77777777" w:rsidR="000A6154" w:rsidRPr="000A4805" w:rsidRDefault="000A6154" w:rsidP="000A6154">
      <w:pPr>
        <w:numPr>
          <w:ilvl w:val="1"/>
          <w:numId w:val="8"/>
        </w:numPr>
        <w:jc w:val="both"/>
      </w:pPr>
      <w:r w:rsidRPr="000A4805">
        <w:t>The Respondents then attempts to list the details they claim were deficient (see. Pg. 14-15, 32 ¶¶ 32, 44).</w:t>
      </w:r>
    </w:p>
    <w:p w14:paraId="051B8C0A" w14:textId="77777777" w:rsidR="000A6154" w:rsidRPr="000A4805" w:rsidRDefault="000A6154" w:rsidP="000A6154">
      <w:pPr>
        <w:numPr>
          <w:ilvl w:val="2"/>
          <w:numId w:val="8"/>
        </w:numPr>
        <w:jc w:val="both"/>
      </w:pPr>
      <w:r w:rsidRPr="000A4805">
        <w:t>“Arbitrators need not explain their rational for an award”.  948 F.2d 117, 121 (2</w:t>
      </w:r>
      <w:r w:rsidRPr="000A4805">
        <w:rPr>
          <w:vertAlign w:val="superscript"/>
        </w:rPr>
        <w:t>nd</w:t>
      </w:r>
      <w:r w:rsidRPr="000A4805">
        <w:t xml:space="preserve"> Cir. 1991).</w:t>
      </w:r>
    </w:p>
    <w:p w14:paraId="0CD81BDA" w14:textId="77777777" w:rsidR="000A6154" w:rsidRPr="000A4805" w:rsidRDefault="000A6154" w:rsidP="000A6154">
      <w:pPr>
        <w:ind w:left="360"/>
        <w:jc w:val="both"/>
      </w:pPr>
    </w:p>
    <w:p w14:paraId="59B120DB" w14:textId="77777777" w:rsidR="000A6154" w:rsidRPr="000A4805" w:rsidRDefault="000A6154" w:rsidP="000A6154">
      <w:pPr>
        <w:numPr>
          <w:ilvl w:val="1"/>
          <w:numId w:val="8"/>
        </w:numPr>
        <w:jc w:val="both"/>
      </w:pPr>
      <w:r w:rsidRPr="000A4805">
        <w:t>It is believed that the Respondents waived their right to complain, by receiving notices and deliberately ignoring said notifications:</w:t>
      </w:r>
    </w:p>
    <w:p w14:paraId="7B466745" w14:textId="77777777" w:rsidR="000A6154" w:rsidRPr="000A4805" w:rsidRDefault="000A6154" w:rsidP="000A6154">
      <w:pPr>
        <w:ind w:left="360"/>
        <w:jc w:val="both"/>
      </w:pPr>
      <w:r w:rsidRPr="000A4805">
        <w:t xml:space="preserve">“that a party opposing enforcement </w:t>
      </w:r>
      <w:r w:rsidRPr="000A4805">
        <w:rPr>
          <w:u w:val="single"/>
        </w:rPr>
        <w:t>must show it was not given “Notice”</w:t>
      </w:r>
      <w:r w:rsidRPr="000A4805">
        <w:t xml:space="preserve"> reasonably calculated to inform it of the proceedings </w:t>
      </w:r>
      <w:r w:rsidRPr="000A4805">
        <w:rPr>
          <w:u w:val="single"/>
        </w:rPr>
        <w:t>and on opportunity to be heard</w:t>
      </w:r>
      <w:r w:rsidRPr="000A4805">
        <w:t xml:space="preserve"> … The Court found that </w:t>
      </w:r>
      <w:r w:rsidRPr="000A4805">
        <w:rPr>
          <w:u w:val="single"/>
        </w:rPr>
        <w:t>the claimant with an opportunity [be heard]</w:t>
      </w:r>
      <w:r w:rsidRPr="000A4805">
        <w:t xml:space="preserve"> </w:t>
      </w:r>
      <w:r w:rsidRPr="000A4805">
        <w:lastRenderedPageBreak/>
        <w:t xml:space="preserve">participate in the Arbitration in a meaningful manner and Respondents simply choose not to participate in the Arbitration proceedings.”  </w:t>
      </w:r>
      <w:r w:rsidRPr="000A4805">
        <w:rPr>
          <w:i/>
        </w:rPr>
        <w:t>Tiangsu</w:t>
      </w:r>
      <w:r w:rsidRPr="000A4805">
        <w:t xml:space="preserve"> 399 F.Supp. 2d 165, 1968 (E.D.N.Y. 2008), </w:t>
      </w:r>
      <w:r w:rsidRPr="000A4805">
        <w:rPr>
          <w:i/>
        </w:rPr>
        <w:t>Tianjin Port Free</w:t>
      </w:r>
      <w:r w:rsidRPr="000A4805">
        <w:t xml:space="preserve"> at 4, 5.</w:t>
      </w:r>
    </w:p>
    <w:p w14:paraId="56F4A99E" w14:textId="77777777" w:rsidR="000A6154" w:rsidRPr="000A4805" w:rsidRDefault="000A6154" w:rsidP="000A6154">
      <w:pPr>
        <w:ind w:left="360"/>
        <w:jc w:val="both"/>
      </w:pPr>
    </w:p>
    <w:p w14:paraId="031BED71" w14:textId="77777777" w:rsidR="000A6154" w:rsidRPr="000A4805" w:rsidRDefault="000A6154" w:rsidP="000A6154">
      <w:pPr>
        <w:numPr>
          <w:ilvl w:val="0"/>
          <w:numId w:val="14"/>
        </w:numPr>
        <w:jc w:val="both"/>
      </w:pPr>
      <w:r w:rsidRPr="000A4805">
        <w:t xml:space="preserve">  As it is held and still remains, so we believe, “when a Judge acts where he or she does not have jurisdiction to act, he judge is engaged in an act or acts of treason.”  </w:t>
      </w:r>
      <w:r w:rsidRPr="000A4805">
        <w:rPr>
          <w:i/>
        </w:rPr>
        <w:t>Cohen,</w:t>
      </w:r>
      <w:r w:rsidRPr="000A4805">
        <w:t xml:space="preserve"> 19 US (6 Wheat) 264, 404 5 L.Ed 257 (1821).</w:t>
      </w:r>
    </w:p>
    <w:p w14:paraId="6170AFC3" w14:textId="77777777" w:rsidR="000A6154" w:rsidRPr="000A4805" w:rsidRDefault="000A6154" w:rsidP="000A6154">
      <w:pPr>
        <w:ind w:left="360"/>
        <w:jc w:val="both"/>
      </w:pPr>
      <w:r w:rsidRPr="000A4805">
        <w:t xml:space="preserve"> </w:t>
      </w:r>
    </w:p>
    <w:p w14:paraId="3B13B006" w14:textId="77777777" w:rsidR="000A6154" w:rsidRPr="000A4805" w:rsidRDefault="000A6154" w:rsidP="000A6154">
      <w:pPr>
        <w:numPr>
          <w:ilvl w:val="0"/>
          <w:numId w:val="14"/>
        </w:numPr>
        <w:jc w:val="both"/>
      </w:pPr>
      <w:r w:rsidRPr="000A4805">
        <w:t>As the Undersigned has no desire NOR wish to tie the hands of Respondent(s) in performing Respondent’s(s’) agreed upon duty/obligation as set, established, and agreed upon within this Conditional Acceptance for Value and counter offer/claim</w:t>
      </w:r>
      <w:r w:rsidRPr="000A4805">
        <w:rPr>
          <w:b/>
        </w:rPr>
        <w:t xml:space="preserve"> </w:t>
      </w:r>
      <w:r w:rsidRPr="000A4805">
        <w:t>for Proof of Claim and thereby create/cause a “breach” of said contractually binding agreement on the part of the Respondent(s), Respondent(s) is hereby; and herein, NOTICED that if this waiver of said Copyright is not liberal, NOR extensive enough, to allow for the Respondent(s) to specifically perform all duties/obligations as set, established, and agreed upon within the Conditional Acceptance for Value and counter offer/claim</w:t>
      </w:r>
      <w:r w:rsidRPr="000A4805">
        <w:rPr>
          <w:b/>
        </w:rPr>
        <w:t xml:space="preserve"> </w:t>
      </w:r>
      <w:r w:rsidRPr="000A4805">
        <w:t>for Proof of Claim: Respondent(s) may; in “good faith” and NOT in fraud of the Undersigned, take all needed and required liberties with said Copyright and this waiver in order to fulfill and accomplish Respondent’s(s’) duties/obligations set, established, and agreed upon between the parties to this agreement. It shall be noted that no typo, misspelled word, and/or grammatical defect and/or error shall have any effect on the overall context of this contract and/or its validity. That as stated, this instrument shall be and forever shall remain contextually construed and never otherwise, and all parties agree hereinto/onto the same.</w:t>
      </w:r>
    </w:p>
    <w:p w14:paraId="7D549B09" w14:textId="77777777" w:rsidR="000A6154" w:rsidRPr="000A4805" w:rsidRDefault="000A6154" w:rsidP="000A6154">
      <w:pPr>
        <w:ind w:left="360"/>
        <w:jc w:val="both"/>
      </w:pPr>
    </w:p>
    <w:p w14:paraId="31CCA5B3" w14:textId="77777777" w:rsidR="000A6154" w:rsidRPr="000A4805" w:rsidRDefault="000A6154" w:rsidP="000A6154">
      <w:pPr>
        <w:numPr>
          <w:ilvl w:val="0"/>
          <w:numId w:val="14"/>
        </w:numPr>
        <w:jc w:val="both"/>
      </w:pPr>
      <w:r w:rsidRPr="000A4805">
        <w:t>If Respondent(s) has any questions and or concerns regarding said Copyright and or the waiver, Respondent(s) is invited to address such questions and or concerns to the Undersigned in writing, and causing said communiqués to be transmitted to the Undersigned and below named Notary/Third Party. The respondents have acted as if the contract quasi-or otherwise does not place a binding obligation upon their persons, upon their organizations, upon their institutions, upon their job qualifications, and breaching that obligation breaches the contract, for which they cannot address due to the direct conflict of interest. It is as a result of that conflict of interest that binding arbitration shall be instituted</w:t>
      </w:r>
    </w:p>
    <w:p w14:paraId="12FDA091" w14:textId="77777777" w:rsidR="000A6154" w:rsidRPr="000A4805" w:rsidRDefault="000A6154" w:rsidP="000A6154">
      <w:pPr>
        <w:ind w:left="360"/>
        <w:jc w:val="both"/>
      </w:pPr>
    </w:p>
    <w:p w14:paraId="27059AAB" w14:textId="77777777" w:rsidR="000A6154" w:rsidRPr="000A4805" w:rsidRDefault="000A6154" w:rsidP="000A6154">
      <w:pPr>
        <w:numPr>
          <w:ilvl w:val="0"/>
          <w:numId w:val="14"/>
        </w:numPr>
        <w:jc w:val="both"/>
      </w:pPr>
      <w:r w:rsidRPr="000A4805">
        <w:t>Your failure to respond, and this would include each of the respondents by their representative, and if represented by the Atty. Gen., such representation must be responsive for each State and/or State organization/department/agency, separately and severally to each of the points of averment, failure to respond to a single point of averment will constitute acquiescence, forfeiture, and a waiver of all rights with respects all of the points raised in this presentment.</w:t>
      </w:r>
    </w:p>
    <w:p w14:paraId="1D0B4A3F" w14:textId="77777777" w:rsidR="000A6154" w:rsidRPr="000A4805" w:rsidRDefault="000A6154" w:rsidP="000A6154">
      <w:pPr>
        <w:ind w:left="360"/>
        <w:jc w:val="both"/>
      </w:pPr>
    </w:p>
    <w:p w14:paraId="552C083C" w14:textId="77777777" w:rsidR="000A6154" w:rsidRPr="000A4805" w:rsidRDefault="000A6154" w:rsidP="000A6154">
      <w:pPr>
        <w:numPr>
          <w:ilvl w:val="0"/>
          <w:numId w:val="9"/>
        </w:numPr>
        <w:jc w:val="both"/>
        <w:rPr>
          <w:b/>
        </w:rPr>
      </w:pPr>
      <w:r w:rsidRPr="000A4805">
        <w:rPr>
          <w:b/>
        </w:rPr>
        <w:t>NOTICE TO AGENT IS NOTICE TO PRINCIPLE AND VICE VERSA</w:t>
      </w:r>
    </w:p>
    <w:p w14:paraId="1544CC3A" w14:textId="77777777" w:rsidR="000A6154" w:rsidRPr="000A4805" w:rsidRDefault="000A6154" w:rsidP="000A6154">
      <w:pPr>
        <w:ind w:left="360"/>
        <w:jc w:val="both"/>
        <w:rPr>
          <w:b/>
        </w:rPr>
      </w:pPr>
    </w:p>
    <w:p w14:paraId="0B5B8C2A" w14:textId="77777777" w:rsidR="000A6154" w:rsidRPr="000A4805" w:rsidRDefault="000A6154" w:rsidP="000A6154">
      <w:pPr>
        <w:numPr>
          <w:ilvl w:val="0"/>
          <w:numId w:val="14"/>
        </w:numPr>
        <w:jc w:val="both"/>
      </w:pPr>
      <w:r w:rsidRPr="000A4805">
        <w:rPr>
          <w:b/>
        </w:rPr>
        <w:t>NOTICE</w:t>
      </w:r>
      <w:r w:rsidRPr="000A4805">
        <w:t>: In this Conditional Acceptance for Value and counter offer/claim</w:t>
      </w:r>
      <w:r w:rsidRPr="000A4805">
        <w:rPr>
          <w:b/>
        </w:rPr>
        <w:t xml:space="preserve"> </w:t>
      </w:r>
      <w:r w:rsidRPr="000A4805">
        <w:t xml:space="preserve">for Proof of Claim(a) the words “include,” “includes,” and “including,” are not limiting; (b) the word “all” includes “any” and the word </w:t>
      </w:r>
      <w:r w:rsidRPr="000A4805">
        <w:lastRenderedPageBreak/>
        <w:t>“any” includes “all”; (c) the word “or” is not exclusive except when used in conjunction with the word “and”; as in, “and/or”; and (d) words and terms (i) in the singular number include the plural, and in the plural, the singular; (ii) in the masculine gender include both feminine and neuter. That due to the fact that this presentment/document/contract can only be construed contextually and not otherwise, it is not necessary for a question to contain a “?”, And whether or not a “?” Is followed by a specific question such instances does not excuse a party from having an obligation of responding with specificity and facts and conclusions of common-law.</w:t>
      </w:r>
    </w:p>
    <w:p w14:paraId="521CD87C" w14:textId="77777777" w:rsidR="000A6154" w:rsidRPr="000A4805" w:rsidRDefault="000A6154" w:rsidP="000A6154">
      <w:pPr>
        <w:ind w:left="360"/>
        <w:jc w:val="both"/>
      </w:pPr>
    </w:p>
    <w:p w14:paraId="37A9F3D9" w14:textId="77777777" w:rsidR="000A6154" w:rsidRPr="000A4805" w:rsidRDefault="000A6154" w:rsidP="000A6154">
      <w:pPr>
        <w:numPr>
          <w:ilvl w:val="0"/>
          <w:numId w:val="14"/>
        </w:numPr>
        <w:jc w:val="both"/>
      </w:pPr>
      <w:r w:rsidRPr="000A4805">
        <w:t>This presentment shall constitute a CLAIM against the assets of your institution and is valid upon your failure to comply with the requirement of this agreement and to VALIDATE NOT VERIFY THE COMPREHENSIVE ACCOUNTING!</w:t>
      </w:r>
    </w:p>
    <w:p w14:paraId="0DFCADC4" w14:textId="77777777" w:rsidR="000A6154" w:rsidRPr="000A4805" w:rsidRDefault="000A6154" w:rsidP="000A6154">
      <w:pPr>
        <w:ind w:left="360"/>
        <w:jc w:val="both"/>
      </w:pPr>
    </w:p>
    <w:p w14:paraId="31A2FB31" w14:textId="77777777" w:rsidR="000A6154" w:rsidRPr="000A4805" w:rsidRDefault="000A6154" w:rsidP="000A6154">
      <w:pPr>
        <w:numPr>
          <w:ilvl w:val="0"/>
          <w:numId w:val="14"/>
        </w:numPr>
        <w:jc w:val="both"/>
      </w:pPr>
      <w:r w:rsidRPr="000A4805">
        <w:rPr>
          <w:b/>
        </w:rPr>
        <w:t>NOTICE</w:t>
      </w:r>
      <w:r w:rsidRPr="000A4805">
        <w:t>: All titles/names/appellations of corporate Government juridical constructs, and branches, departments, agencies, bureaus, offices, sub-whatever’s, and the like thereof, include any and all derivatives and variations in the spelling of said titles/names/appellations.</w:t>
      </w:r>
    </w:p>
    <w:p w14:paraId="548B491D" w14:textId="77777777" w:rsidR="000A6154" w:rsidRPr="000A4805" w:rsidRDefault="000A6154" w:rsidP="000A6154">
      <w:pPr>
        <w:ind w:left="360"/>
        <w:jc w:val="both"/>
      </w:pPr>
    </w:p>
    <w:p w14:paraId="7E80ADDB" w14:textId="77777777" w:rsidR="000A6154" w:rsidRPr="000A4805" w:rsidRDefault="000A6154" w:rsidP="000A6154">
      <w:pPr>
        <w:numPr>
          <w:ilvl w:val="0"/>
          <w:numId w:val="14"/>
        </w:numPr>
        <w:jc w:val="both"/>
      </w:pPr>
      <w:r w:rsidRPr="000A4805">
        <w:rPr>
          <w:b/>
        </w:rPr>
        <w:t>NOTICE</w:t>
      </w:r>
      <w:r w:rsidRPr="000A4805">
        <w:t xml:space="preserve">: Any and all attempts at providing the requested and necessary Proof of Claims raised herein above; and, requesting the additional ten (10) Calendar days in which to provide same; and, to address any and all questions and concerns to the Undersigned in regards to the Stated Copyright and waiver herein expressed, in any manner other than that provided for herein will be deemed non-responsive.  </w:t>
      </w:r>
    </w:p>
    <w:p w14:paraId="299A9FF9" w14:textId="77777777" w:rsidR="000A6154" w:rsidRPr="000A4805" w:rsidRDefault="000A6154" w:rsidP="000A6154">
      <w:pPr>
        <w:ind w:left="360"/>
        <w:jc w:val="both"/>
      </w:pPr>
      <w:r w:rsidRPr="000A4805">
        <w:t>The Undersigned extends to the Respondent(s) the Undersigned’s appreciations and thanks for Respondent’s(s) prompt attention, response, production of above Proof(s) of Claim and assistance in this/these matter(s). This presentment is not to be construed as an acceptance and/or application and/or subscription and/or request for license, admittance to any jurisdiction quasi-or otherwise, but shall remain as a direct objection to any and all claims to the contrary.</w:t>
      </w:r>
    </w:p>
    <w:p w14:paraId="2BF7DF36" w14:textId="77777777" w:rsidR="000A6154" w:rsidRPr="000A4805" w:rsidRDefault="000A6154" w:rsidP="000A6154">
      <w:pPr>
        <w:ind w:left="360"/>
        <w:jc w:val="both"/>
      </w:pPr>
    </w:p>
    <w:p w14:paraId="5F3AE698" w14:textId="77777777" w:rsidR="000A6154" w:rsidRPr="000A4805" w:rsidRDefault="000A6154" w:rsidP="000A6154">
      <w:pPr>
        <w:ind w:left="360"/>
        <w:jc w:val="both"/>
      </w:pPr>
    </w:p>
    <w:p w14:paraId="71AD3619" w14:textId="77777777" w:rsidR="000A6154" w:rsidRPr="000A4805" w:rsidRDefault="000A6154" w:rsidP="000A6154">
      <w:pPr>
        <w:ind w:left="360"/>
        <w:jc w:val="both"/>
      </w:pPr>
      <w:r w:rsidRPr="000A4805">
        <w:t xml:space="preserve">Sincerely, </w:t>
      </w:r>
    </w:p>
    <w:p w14:paraId="1D0157F8" w14:textId="77777777" w:rsidR="000A6154" w:rsidRPr="000A4805" w:rsidRDefault="000A6154" w:rsidP="000A6154">
      <w:pPr>
        <w:ind w:left="360"/>
        <w:jc w:val="both"/>
      </w:pPr>
      <w:r w:rsidRPr="000A4805">
        <w:t>Without Recourse</w:t>
      </w:r>
    </w:p>
    <w:p w14:paraId="5798745F" w14:textId="77777777" w:rsidR="000A6154" w:rsidRPr="000A4805" w:rsidRDefault="000A6154" w:rsidP="000A6154">
      <w:pPr>
        <w:ind w:left="360"/>
        <w:jc w:val="both"/>
      </w:pPr>
    </w:p>
    <w:p w14:paraId="0EB551F5" w14:textId="77777777" w:rsidR="000A6154" w:rsidRPr="000A4805" w:rsidRDefault="000A6154" w:rsidP="000A6154">
      <w:pPr>
        <w:ind w:left="360"/>
        <w:jc w:val="both"/>
      </w:pPr>
    </w:p>
    <w:p w14:paraId="5D15D7A1" w14:textId="77777777" w:rsidR="000A6154" w:rsidRPr="000A4805" w:rsidRDefault="000A6154" w:rsidP="000A6154">
      <w:pPr>
        <w:ind w:left="360"/>
        <w:jc w:val="both"/>
      </w:pPr>
      <w:r w:rsidRPr="000A4805">
        <w:t xml:space="preserve">      </w:t>
      </w:r>
      <w:r w:rsidRPr="000A4805">
        <w:tab/>
      </w:r>
      <w:r w:rsidRPr="000A4805">
        <w:tab/>
      </w:r>
      <w:r w:rsidRPr="000A4805">
        <w:tab/>
      </w:r>
      <w:r w:rsidRPr="000A4805">
        <w:tab/>
      </w:r>
      <w:r w:rsidRPr="000A4805">
        <w:tab/>
        <w:t xml:space="preserve"> _______________________________________</w:t>
      </w:r>
    </w:p>
    <w:p w14:paraId="29FE1B19" w14:textId="77777777" w:rsidR="000A6154" w:rsidRPr="000A4805" w:rsidRDefault="000A6154" w:rsidP="000A6154">
      <w:pPr>
        <w:ind w:left="360"/>
        <w:jc w:val="both"/>
      </w:pPr>
      <w:r w:rsidRPr="000A4805">
        <w:t xml:space="preserve">                                                               </w:t>
      </w:r>
      <w:r w:rsidRPr="000A4805">
        <w:tab/>
        <w:t xml:space="preserve">     </w:t>
      </w:r>
      <w:r w:rsidRPr="000A4805">
        <w:tab/>
      </w:r>
      <w:r w:rsidRPr="000A4805">
        <w:tab/>
        <w:t>,</w:t>
      </w:r>
      <w:r w:rsidRPr="000A4805">
        <w:rPr>
          <w:b/>
        </w:rPr>
        <w:t xml:space="preserve"> a Natural Man</w:t>
      </w:r>
      <w:r w:rsidRPr="000A4805">
        <w:t xml:space="preserve"> </w:t>
      </w:r>
      <w:r w:rsidRPr="000A4805">
        <w:rPr>
          <w:b/>
          <w:color w:val="FF0000"/>
        </w:rPr>
        <w:t xml:space="preserve">(IF WO-MAMAN indicate) </w:t>
      </w:r>
      <w:r w:rsidRPr="000A4805">
        <w:t xml:space="preserve">   </w:t>
      </w:r>
    </w:p>
    <w:p w14:paraId="14625F3B" w14:textId="77777777" w:rsidR="000A6154" w:rsidRPr="000A4805" w:rsidRDefault="000A6154" w:rsidP="000A6154">
      <w:pPr>
        <w:ind w:left="360"/>
        <w:jc w:val="both"/>
      </w:pPr>
      <w:r w:rsidRPr="000A4805">
        <w:tab/>
        <w:t xml:space="preserve"> </w:t>
      </w:r>
    </w:p>
    <w:p w14:paraId="1CEC2969" w14:textId="5F4D252B" w:rsidR="000A6154" w:rsidRPr="000A4805" w:rsidRDefault="000A6154" w:rsidP="000A6154">
      <w:pPr>
        <w:ind w:left="360"/>
        <w:jc w:val="both"/>
      </w:pPr>
      <w:r w:rsidRPr="000A6154">
        <w:rPr>
          <w:b/>
          <w:color w:val="FF0000"/>
        </w:rPr>
        <w:t>3531-QW8429PPLXFHG CX-KH BF457HY71 – 4ETSWT4</w:t>
      </w:r>
      <w:r w:rsidRPr="000A4805">
        <w:rPr>
          <w:b/>
          <w:vertAlign w:val="superscript"/>
        </w:rPr>
        <w:t>©</w:t>
      </w:r>
      <w:r w:rsidRPr="000A4805">
        <w:rPr>
          <w:b/>
        </w:rPr>
        <w:t xml:space="preserve"> </w:t>
      </w:r>
      <w:r w:rsidRPr="000A4805">
        <w:t xml:space="preserve">is secured and reserved with all rights retained, Private Property no trespass permitted or allowed under common law restrictions and prohibitions. </w:t>
      </w:r>
    </w:p>
    <w:p w14:paraId="2AFD65DB" w14:textId="77777777" w:rsidR="000A6154" w:rsidRPr="000A4805" w:rsidRDefault="000A6154" w:rsidP="000A6154">
      <w:pPr>
        <w:ind w:left="360"/>
        <w:jc w:val="both"/>
      </w:pPr>
    </w:p>
    <w:p w14:paraId="56394BB0" w14:textId="77777777" w:rsidR="000A6154" w:rsidRPr="000A4805" w:rsidRDefault="000A6154" w:rsidP="000A6154">
      <w:pPr>
        <w:ind w:left="360"/>
        <w:jc w:val="both"/>
      </w:pPr>
    </w:p>
    <w:p w14:paraId="6F198390" w14:textId="77777777" w:rsidR="000A6154" w:rsidRPr="000A4805" w:rsidRDefault="000A6154" w:rsidP="000A6154">
      <w:pPr>
        <w:ind w:left="360"/>
        <w:jc w:val="both"/>
      </w:pPr>
      <w:r w:rsidRPr="000A4805">
        <w:t>(THE REMAINDER OF THIS PAGE INTENTIONALLY LEFT BLANK)</w:t>
      </w:r>
    </w:p>
    <w:p w14:paraId="40D92958" w14:textId="77777777" w:rsidR="000A6154" w:rsidRPr="000A4805" w:rsidRDefault="000A6154" w:rsidP="000A6154">
      <w:pPr>
        <w:ind w:left="360"/>
        <w:jc w:val="both"/>
      </w:pPr>
    </w:p>
    <w:p w14:paraId="6613DC86" w14:textId="77777777" w:rsidR="000A6154" w:rsidRPr="000A4805" w:rsidRDefault="000A6154" w:rsidP="000A6154">
      <w:pPr>
        <w:ind w:left="360"/>
        <w:jc w:val="both"/>
      </w:pPr>
    </w:p>
    <w:p w14:paraId="22FFEC6E" w14:textId="77777777" w:rsidR="000A6154" w:rsidRPr="000A4805" w:rsidRDefault="000A6154" w:rsidP="000A6154">
      <w:pPr>
        <w:ind w:left="360"/>
        <w:jc w:val="both"/>
      </w:pPr>
    </w:p>
    <w:p w14:paraId="4F1DF314" w14:textId="77777777" w:rsidR="000A6154" w:rsidRPr="000A4805" w:rsidRDefault="000A6154" w:rsidP="000A6154">
      <w:pPr>
        <w:ind w:left="360"/>
        <w:jc w:val="both"/>
      </w:pPr>
    </w:p>
    <w:p w14:paraId="4B032C2B" w14:textId="77777777" w:rsidR="000A6154" w:rsidRPr="000A4805" w:rsidRDefault="000A6154" w:rsidP="000A6154">
      <w:pPr>
        <w:ind w:left="360"/>
        <w:jc w:val="both"/>
        <w:rPr>
          <w:b/>
          <w:color w:val="FF0000"/>
        </w:rPr>
      </w:pPr>
      <w:r w:rsidRPr="000A4805">
        <w:rPr>
          <w:b/>
          <w:color w:val="FF0000"/>
        </w:rPr>
        <w:t>This section is for your benefit, please do not attached is to your contract when you presented to the parties. This matter involves the United States, it also deals directly with your local state government if you deliver this, you are also to include a copy of this notice to the Atty. Gen. of the state. If it is a bank, and or a mortgage servicing company, you are to send it to all associated organizations, i.e. the financial institution, the servicing company, and the securitization trustee, that information is readily available upon your request to those organizations respecting your contract.</w:t>
      </w:r>
    </w:p>
    <w:p w14:paraId="53C248A8" w14:textId="77777777" w:rsidR="000A6154" w:rsidRPr="000A4805" w:rsidRDefault="000A6154" w:rsidP="000A6154">
      <w:pPr>
        <w:ind w:left="360"/>
        <w:jc w:val="both"/>
        <w:rPr>
          <w:b/>
          <w:color w:val="FF0000"/>
        </w:rPr>
      </w:pPr>
    </w:p>
    <w:p w14:paraId="5F6A4978" w14:textId="77777777" w:rsidR="000A6154" w:rsidRPr="000A4805" w:rsidRDefault="000A6154" w:rsidP="000A6154">
      <w:pPr>
        <w:ind w:left="360"/>
        <w:jc w:val="both"/>
        <w:rPr>
          <w:b/>
          <w:color w:val="FF0000"/>
        </w:rPr>
      </w:pPr>
      <w:r w:rsidRPr="000A4805">
        <w:rPr>
          <w:b/>
          <w:color w:val="FF0000"/>
        </w:rPr>
        <w:t>It is strongly suggested that you do not alter and/or change the structure of this document by much, that if there is a fee that you are associating with your claim, that it be no more than three times the value of the property as anything more than that will have to be justified, and any reasonable arbitrator will not give an award for an amount over three times the damage. This is not a process whereby a party can use it for revenge, this is a process where individuals look and seek to have correction of a wrong, to redress agreements through an alternative administrative remedy.</w:t>
      </w:r>
    </w:p>
    <w:p w14:paraId="0B9164C7" w14:textId="77777777" w:rsidR="000A6154" w:rsidRPr="000A4805" w:rsidRDefault="000A6154" w:rsidP="000A6154">
      <w:pPr>
        <w:ind w:left="360"/>
        <w:jc w:val="both"/>
        <w:rPr>
          <w:b/>
          <w:color w:val="FF0000"/>
        </w:rPr>
      </w:pPr>
    </w:p>
    <w:p w14:paraId="63D3D426" w14:textId="5491BD1E" w:rsidR="000A6154" w:rsidRPr="000A4805" w:rsidRDefault="000A6154" w:rsidP="000A6154">
      <w:pPr>
        <w:ind w:left="360"/>
        <w:jc w:val="both"/>
        <w:rPr>
          <w:b/>
          <w:color w:val="FF0000"/>
        </w:rPr>
      </w:pPr>
      <w:r w:rsidRPr="000A4805">
        <w:rPr>
          <w:b/>
          <w:color w:val="FF0000"/>
        </w:rPr>
        <w:t xml:space="preserve">If you’re going to bring this matter before the </w:t>
      </w:r>
      <w:r w:rsidR="000B7CF7" w:rsidRPr="000B7CF7">
        <w:rPr>
          <w:b/>
          <w:color w:val="FF0000"/>
        </w:rPr>
        <w:t>A1SALES</w:t>
      </w:r>
      <w:r w:rsidRPr="000A4805">
        <w:rPr>
          <w:b/>
          <w:color w:val="FF0000"/>
        </w:rPr>
        <w:t xml:space="preserve"> ARBITRATION ASSOCIATION, -</w:t>
      </w:r>
      <w:r w:rsidR="000B7CF7">
        <w:rPr>
          <w:b/>
          <w:color w:val="FF0000"/>
        </w:rPr>
        <w:t>A1</w:t>
      </w:r>
      <w:r w:rsidRPr="000A4805">
        <w:rPr>
          <w:b/>
          <w:color w:val="FF0000"/>
        </w:rPr>
        <w:t>S</w:t>
      </w:r>
      <w:r w:rsidR="000B7CF7">
        <w:rPr>
          <w:b/>
          <w:color w:val="FF0000"/>
        </w:rPr>
        <w:t>-</w:t>
      </w:r>
      <w:r w:rsidRPr="000A4805">
        <w:rPr>
          <w:b/>
          <w:color w:val="FF0000"/>
        </w:rPr>
        <w:t>AA, you are forewarned that any information brought to their attention must specify that the arbitration agreement has been agreed upon by the parties, the amount claimed in the agreement, the names of the parties, the date that the agreement was entered into, and if there is a default the date of the default, and you will have to place in that request the page number and specific line where the information can be found by the arbitrator. It is after payment that the arbitrator will notify you of where to send copies of your evidence, whereby you will have to give a notarized affidavit saying that those are true copies of the original, you do not need the notary to certify that it is a true copy you must provide an affidavit under penalty of perjury that the copies are true copies of the original, any other language will cause that evidence not to be considered by the arbitrator and you will have to send the arbitrator a copy of the original documents, at which time there is no guarantee that the originals will be returned and or guarantee that the originals will be received and notification given you upon receipt. This provision is for liability purposes and policy procedures as well as insurance purposes.</w:t>
      </w:r>
    </w:p>
    <w:p w14:paraId="507E95F0" w14:textId="77777777" w:rsidR="000A6154" w:rsidRPr="000A4805" w:rsidRDefault="000A6154" w:rsidP="000A6154">
      <w:pPr>
        <w:ind w:left="360"/>
        <w:jc w:val="both"/>
        <w:rPr>
          <w:b/>
          <w:color w:val="FF0000"/>
        </w:rPr>
      </w:pPr>
    </w:p>
    <w:p w14:paraId="234AF3C0" w14:textId="77777777" w:rsidR="000A6154" w:rsidRPr="000A4805" w:rsidRDefault="000A6154" w:rsidP="000A6154">
      <w:pPr>
        <w:ind w:left="360"/>
        <w:jc w:val="both"/>
        <w:rPr>
          <w:b/>
          <w:color w:val="FF0000"/>
        </w:rPr>
      </w:pPr>
      <w:r w:rsidRPr="000A4805">
        <w:rPr>
          <w:b/>
          <w:color w:val="FF0000"/>
        </w:rPr>
        <w:t>Many will attempt to alter and/or change the document adding in so much information that will in many instances invalidate the agreement, please use caution, and remember, this is only a simple template, but it includes the provisions that are necessary for a contract, that is self-executing, that is irrevocable, that is binding coupled with interests.</w:t>
      </w:r>
    </w:p>
    <w:p w14:paraId="0D75E53E" w14:textId="77777777" w:rsidR="000A6154" w:rsidRPr="000A4805" w:rsidRDefault="000A6154" w:rsidP="000A6154">
      <w:pPr>
        <w:ind w:left="360"/>
        <w:jc w:val="both"/>
        <w:rPr>
          <w:b/>
          <w:color w:val="FF0000"/>
        </w:rPr>
      </w:pPr>
    </w:p>
    <w:p w14:paraId="7EE842DA" w14:textId="77777777" w:rsidR="000A6154" w:rsidRPr="000A4805" w:rsidRDefault="000A6154" w:rsidP="000A6154">
      <w:pPr>
        <w:ind w:left="360"/>
        <w:jc w:val="both"/>
        <w:rPr>
          <w:b/>
          <w:color w:val="FF0000"/>
        </w:rPr>
      </w:pPr>
      <w:r w:rsidRPr="000A4805">
        <w:rPr>
          <w:b/>
          <w:color w:val="FF0000"/>
        </w:rPr>
        <w:t>Remember do not use the contract number on this document, you have to change that number, and always use that number for reference concerning this matter henceforth. Each contract number has to be different, so you will have to amend the contract number of this document when you create your own.</w:t>
      </w:r>
    </w:p>
    <w:p w14:paraId="2F59A267" w14:textId="77777777" w:rsidR="000A6154" w:rsidRPr="000A4805" w:rsidRDefault="000A6154" w:rsidP="000A6154">
      <w:pPr>
        <w:ind w:left="360"/>
        <w:jc w:val="both"/>
      </w:pPr>
    </w:p>
    <w:p w14:paraId="686847CD" w14:textId="1196B9F6" w:rsidR="00C53B3C" w:rsidRPr="003E19D8" w:rsidRDefault="00C53B3C" w:rsidP="000A6154">
      <w:pPr>
        <w:contextualSpacing/>
        <w:jc w:val="both"/>
        <w:rPr>
          <w:rFonts w:ascii="Calibri" w:eastAsia="Calibri" w:hAnsi="Calibri" w:cs="Times New Roman"/>
          <w:color w:val="000000"/>
        </w:rPr>
      </w:pPr>
    </w:p>
    <w:sectPr w:rsidR="00C53B3C" w:rsidRPr="003E19D8" w:rsidSect="00C53B3C">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767F" w14:textId="77777777" w:rsidR="00A2380E" w:rsidRDefault="00A2380E" w:rsidP="003E19D8">
      <w:pPr>
        <w:spacing w:after="0" w:line="240" w:lineRule="auto"/>
      </w:pPr>
      <w:r>
        <w:separator/>
      </w:r>
    </w:p>
  </w:endnote>
  <w:endnote w:type="continuationSeparator" w:id="0">
    <w:p w14:paraId="67438410" w14:textId="77777777" w:rsidR="00A2380E" w:rsidRDefault="00A2380E" w:rsidP="003E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 Typewriter Condensed">
    <w:altName w:val="Courier New"/>
    <w:charset w:val="4D"/>
    <w:family w:val="roman"/>
    <w:pitch w:val="variable"/>
    <w:sig w:usb0="A000006F" w:usb1="00000019" w:usb2="00000000" w:usb3="00000000" w:csb0="00000111" w:csb1="00000000"/>
  </w:font>
  <w:font w:name="Baloo Bhaijaan">
    <w:altName w:val="Baloo Bhaijaan"/>
    <w:charset w:val="B2"/>
    <w:family w:val="script"/>
    <w:pitch w:val="variable"/>
    <w:sig w:usb0="A000207F" w:usb1="4000207B" w:usb2="00000000" w:usb3="00000000" w:csb0="000001D3" w:csb1="00000000"/>
  </w:font>
  <w:font w:name="Engravers MT">
    <w:panose1 w:val="020907070805050203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72686"/>
      <w:docPartObj>
        <w:docPartGallery w:val="Page Numbers (Bottom of Page)"/>
        <w:docPartUnique/>
      </w:docPartObj>
    </w:sdtPr>
    <w:sdtEndPr>
      <w:rPr>
        <w:color w:val="7F7F7F" w:themeColor="background1" w:themeShade="7F"/>
        <w:spacing w:val="60"/>
      </w:rPr>
    </w:sdtEndPr>
    <w:sdtContent>
      <w:p w14:paraId="68E1E289" w14:textId="77777777" w:rsidR="003E19D8" w:rsidRDefault="003E19D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33C45" w:rsidRPr="00933C45">
          <w:rPr>
            <w:b/>
            <w:bCs/>
            <w:noProof/>
          </w:rPr>
          <w:t>2</w:t>
        </w:r>
        <w:r>
          <w:rPr>
            <w:b/>
            <w:bCs/>
            <w:noProof/>
          </w:rPr>
          <w:fldChar w:fldCharType="end"/>
        </w:r>
        <w:r>
          <w:rPr>
            <w:b/>
            <w:bCs/>
          </w:rPr>
          <w:t xml:space="preserve"> | </w:t>
        </w:r>
        <w:r>
          <w:rPr>
            <w:color w:val="7F7F7F" w:themeColor="background1" w:themeShade="7F"/>
            <w:spacing w:val="60"/>
          </w:rPr>
          <w:t>Page</w:t>
        </w:r>
      </w:p>
    </w:sdtContent>
  </w:sdt>
  <w:p w14:paraId="3CBCA280" w14:textId="77777777" w:rsidR="003E19D8" w:rsidRPr="00A11B9B" w:rsidRDefault="00A11B9B">
    <w:pPr>
      <w:pStyle w:val="Footer"/>
      <w:rPr>
        <w:sz w:val="16"/>
        <w:szCs w:val="16"/>
      </w:rPr>
    </w:pPr>
    <w:r w:rsidRPr="00A11B9B">
      <w:rPr>
        <w:rFonts w:ascii="Arial" w:hAnsi="Arial" w:cs="Arial"/>
        <w:color w:val="333333"/>
        <w:sz w:val="16"/>
        <w:szCs w:val="16"/>
        <w:shd w:val="clear" w:color="auto" w:fill="FFFFFF"/>
      </w:rPr>
      <w:t>In a unanimous decision on January 8, 2019 in </w:t>
    </w:r>
    <w:r w:rsidRPr="00A11B9B">
      <w:rPr>
        <w:rStyle w:val="Emphasis"/>
        <w:rFonts w:ascii="Arial" w:hAnsi="Arial" w:cs="Arial"/>
        <w:color w:val="333333"/>
        <w:sz w:val="16"/>
        <w:szCs w:val="16"/>
        <w:bdr w:val="none" w:sz="0" w:space="0" w:color="auto" w:frame="1"/>
        <w:shd w:val="clear" w:color="auto" w:fill="FFFFFF"/>
      </w:rPr>
      <w:t>Henry Schein, Inc. v. Archer &amp; White Sales, Inc. (</w:t>
    </w:r>
    <w:r w:rsidRPr="00A11B9B">
      <w:rPr>
        <w:rStyle w:val="Strong"/>
        <w:rFonts w:ascii="Arial" w:hAnsi="Arial" w:cs="Arial"/>
        <w:i/>
        <w:iCs/>
        <w:color w:val="333333"/>
        <w:sz w:val="16"/>
        <w:szCs w:val="16"/>
        <w:bdr w:val="none" w:sz="0" w:space="0" w:color="auto" w:frame="1"/>
        <w:shd w:val="clear" w:color="auto" w:fill="FFFFFF"/>
      </w:rPr>
      <w:t>Henry Schein</w:t>
    </w:r>
    <w:r w:rsidRPr="00A11B9B">
      <w:rPr>
        <w:rStyle w:val="Emphasis"/>
        <w:rFonts w:ascii="Arial" w:hAnsi="Arial" w:cs="Arial"/>
        <w:color w:val="333333"/>
        <w:sz w:val="16"/>
        <w:szCs w:val="16"/>
        <w:bdr w:val="none" w:sz="0" w:space="0" w:color="auto" w:frame="1"/>
        <w:shd w:val="clear" w:color="auto" w:fill="FFFFFF"/>
      </w:rPr>
      <w:t>)</w:t>
    </w:r>
    <w:r w:rsidRPr="00A11B9B">
      <w:rPr>
        <w:rFonts w:ascii="Arial" w:hAnsi="Arial" w:cs="Arial"/>
        <w:color w:val="333333"/>
        <w:sz w:val="16"/>
        <w:szCs w:val="16"/>
        <w:shd w:val="clear" w:color="auto" w:fill="FFFFFF"/>
      </w:rPr>
      <w:t>, the US Supreme Court confirmed that the United States is a pro-arbitration jurisdiction that will honor parties’ agreements to arbitrate. Specifically, where an arbitration clause clearly delegates the decision of arbitrability to the arbitrators, courts should have no say in the matter–even if they perceive the argument in favor of arbitration as “wholly groundless.” This decision provides clarity for potential disputants and is in line with prior Court precedent prohibiting courts from reviewing the merits of a dispute when properly delegated to an arbitrator.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144B" w14:textId="77777777" w:rsidR="00A2380E" w:rsidRDefault="00A2380E" w:rsidP="003E19D8">
      <w:pPr>
        <w:spacing w:after="0" w:line="240" w:lineRule="auto"/>
      </w:pPr>
      <w:r>
        <w:separator/>
      </w:r>
    </w:p>
  </w:footnote>
  <w:footnote w:type="continuationSeparator" w:id="0">
    <w:p w14:paraId="2007A8FD" w14:textId="77777777" w:rsidR="00A2380E" w:rsidRDefault="00A2380E" w:rsidP="003E1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0AEE"/>
    <w:multiLevelType w:val="multilevel"/>
    <w:tmpl w:val="F810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F0354"/>
    <w:multiLevelType w:val="multilevel"/>
    <w:tmpl w:val="190F035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3A315C"/>
    <w:multiLevelType w:val="hybridMultilevel"/>
    <w:tmpl w:val="50B8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A1CCE"/>
    <w:multiLevelType w:val="multilevel"/>
    <w:tmpl w:val="4AAA1CC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4B960ABD"/>
    <w:multiLevelType w:val="multilevel"/>
    <w:tmpl w:val="34CE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E975BC"/>
    <w:multiLevelType w:val="multilevel"/>
    <w:tmpl w:val="59E975BC"/>
    <w:lvl w:ilvl="0">
      <w:start w:val="1"/>
      <w:numFmt w:val="upp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5CBF448D"/>
    <w:multiLevelType w:val="hybridMultilevel"/>
    <w:tmpl w:val="F37A1038"/>
    <w:lvl w:ilvl="0" w:tplc="898E8E12">
      <w:start w:val="1"/>
      <w:numFmt w:val="decimal"/>
      <w:lvlText w:val="1010.105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D0E16"/>
    <w:multiLevelType w:val="multilevel"/>
    <w:tmpl w:val="0F1E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E23AE"/>
    <w:multiLevelType w:val="hybridMultilevel"/>
    <w:tmpl w:val="3E7C72D6"/>
    <w:lvl w:ilvl="0" w:tplc="B62C48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71D16"/>
    <w:multiLevelType w:val="hybridMultilevel"/>
    <w:tmpl w:val="35DEECFC"/>
    <w:lvl w:ilvl="0" w:tplc="6F92B068">
      <w:start w:val="1"/>
      <w:numFmt w:val="upperRoman"/>
      <w:lvlText w:val="%1."/>
      <w:lvlJc w:val="left"/>
      <w:pPr>
        <w:ind w:left="1080" w:hanging="720"/>
      </w:pPr>
      <w:rPr>
        <w:rFonts w:asciiTheme="minorHAnsi" w:eastAsiaTheme="minorHAnsi" w:hAnsiTheme="minorHAnsi" w:cstheme="minorBid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778B9"/>
    <w:multiLevelType w:val="hybridMultilevel"/>
    <w:tmpl w:val="ECD8A1AA"/>
    <w:lvl w:ilvl="0" w:tplc="72F80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E100F1"/>
    <w:multiLevelType w:val="multilevel"/>
    <w:tmpl w:val="A010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2"/>
  </w:num>
  <w:num w:numId="4">
    <w:abstractNumId w:val="4"/>
  </w:num>
  <w:num w:numId="5">
    <w:abstractNumId w:val="8"/>
  </w:num>
  <w:num w:numId="6">
    <w:abstractNumId w:val="0"/>
  </w:num>
  <w:num w:numId="7">
    <w:abstractNumId w:val="10"/>
  </w:num>
  <w:num w:numId="8">
    <w:abstractNumId w:val="1"/>
  </w:num>
  <w:num w:numId="9">
    <w:abstractNumId w:val="5"/>
  </w:num>
  <w:num w:numId="10">
    <w:abstractNumId w:val="3"/>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C74D50-240A-448A-9F01-83C056111433}"/>
    <w:docVar w:name="dgnword-eventsink" w:val="2245096488176"/>
  </w:docVars>
  <w:rsids>
    <w:rsidRoot w:val="00964D20"/>
    <w:rsid w:val="00000A59"/>
    <w:rsid w:val="00012003"/>
    <w:rsid w:val="0007282A"/>
    <w:rsid w:val="00080035"/>
    <w:rsid w:val="000A2AD7"/>
    <w:rsid w:val="000A6154"/>
    <w:rsid w:val="000B1615"/>
    <w:rsid w:val="000B1D0B"/>
    <w:rsid w:val="000B7CF7"/>
    <w:rsid w:val="001018F0"/>
    <w:rsid w:val="00124297"/>
    <w:rsid w:val="001A4910"/>
    <w:rsid w:val="001A62B4"/>
    <w:rsid w:val="001C0A77"/>
    <w:rsid w:val="001C5DD2"/>
    <w:rsid w:val="00220DDE"/>
    <w:rsid w:val="0023392F"/>
    <w:rsid w:val="003C6007"/>
    <w:rsid w:val="003E19D8"/>
    <w:rsid w:val="0040664B"/>
    <w:rsid w:val="00446D02"/>
    <w:rsid w:val="00470D13"/>
    <w:rsid w:val="005371FD"/>
    <w:rsid w:val="00585B54"/>
    <w:rsid w:val="0067277A"/>
    <w:rsid w:val="006967B7"/>
    <w:rsid w:val="006C6ECC"/>
    <w:rsid w:val="00762236"/>
    <w:rsid w:val="00771E7C"/>
    <w:rsid w:val="007858B3"/>
    <w:rsid w:val="007C694A"/>
    <w:rsid w:val="007D3F6B"/>
    <w:rsid w:val="00846410"/>
    <w:rsid w:val="00866937"/>
    <w:rsid w:val="008E7881"/>
    <w:rsid w:val="008F167A"/>
    <w:rsid w:val="00933C45"/>
    <w:rsid w:val="00960E6E"/>
    <w:rsid w:val="00964D20"/>
    <w:rsid w:val="009E17D5"/>
    <w:rsid w:val="009E185F"/>
    <w:rsid w:val="009F70A7"/>
    <w:rsid w:val="00A04B08"/>
    <w:rsid w:val="00A11B9B"/>
    <w:rsid w:val="00A2380E"/>
    <w:rsid w:val="00A23F93"/>
    <w:rsid w:val="00A75161"/>
    <w:rsid w:val="00A87488"/>
    <w:rsid w:val="00B22565"/>
    <w:rsid w:val="00C22659"/>
    <w:rsid w:val="00C33B1B"/>
    <w:rsid w:val="00C44864"/>
    <w:rsid w:val="00C53B3C"/>
    <w:rsid w:val="00CE5F1A"/>
    <w:rsid w:val="00CF6A4E"/>
    <w:rsid w:val="00CF75B2"/>
    <w:rsid w:val="00D0493C"/>
    <w:rsid w:val="00D34A37"/>
    <w:rsid w:val="00D64ECA"/>
    <w:rsid w:val="00D67517"/>
    <w:rsid w:val="00DB6B99"/>
    <w:rsid w:val="00DC62A4"/>
    <w:rsid w:val="00DF0F20"/>
    <w:rsid w:val="00E27ECA"/>
    <w:rsid w:val="00ED392D"/>
    <w:rsid w:val="00F21D4B"/>
    <w:rsid w:val="00F34C4D"/>
    <w:rsid w:val="00FB6B82"/>
    <w:rsid w:val="00FE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77B7"/>
  <w15:chartTrackingRefBased/>
  <w15:docId w15:val="{F9659480-896C-4A11-8A49-09B397E9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F0"/>
  </w:style>
  <w:style w:type="paragraph" w:styleId="Heading3">
    <w:name w:val="heading 3"/>
    <w:basedOn w:val="Normal"/>
    <w:next w:val="Normal"/>
    <w:link w:val="Heading3Char"/>
    <w:uiPriority w:val="9"/>
    <w:semiHidden/>
    <w:unhideWhenUsed/>
    <w:qFormat/>
    <w:rsid w:val="00C53B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D20"/>
    <w:rPr>
      <w:color w:val="0563C1" w:themeColor="hyperlink"/>
      <w:u w:val="single"/>
    </w:rPr>
  </w:style>
  <w:style w:type="table" w:styleId="TableGrid">
    <w:name w:val="Table Grid"/>
    <w:basedOn w:val="TableNormal"/>
    <w:uiPriority w:val="39"/>
    <w:rsid w:val="00DC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615"/>
    <w:pPr>
      <w:ind w:left="720"/>
      <w:contextualSpacing/>
    </w:pPr>
  </w:style>
  <w:style w:type="paragraph" w:styleId="BalloonText">
    <w:name w:val="Balloon Text"/>
    <w:basedOn w:val="Normal"/>
    <w:link w:val="BalloonTextChar"/>
    <w:uiPriority w:val="99"/>
    <w:semiHidden/>
    <w:unhideWhenUsed/>
    <w:rsid w:val="009F7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0A7"/>
    <w:rPr>
      <w:rFonts w:ascii="Segoe UI" w:hAnsi="Segoe UI" w:cs="Segoe UI"/>
      <w:sz w:val="18"/>
      <w:szCs w:val="18"/>
    </w:rPr>
  </w:style>
  <w:style w:type="character" w:customStyle="1" w:styleId="Heading3Char">
    <w:name w:val="Heading 3 Char"/>
    <w:basedOn w:val="DefaultParagraphFont"/>
    <w:link w:val="Heading3"/>
    <w:uiPriority w:val="9"/>
    <w:semiHidden/>
    <w:rsid w:val="00C53B3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E1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9D8"/>
  </w:style>
  <w:style w:type="paragraph" w:styleId="Footer">
    <w:name w:val="footer"/>
    <w:basedOn w:val="Normal"/>
    <w:link w:val="FooterChar"/>
    <w:uiPriority w:val="99"/>
    <w:unhideWhenUsed/>
    <w:rsid w:val="003E1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9D8"/>
  </w:style>
  <w:style w:type="character" w:styleId="Emphasis">
    <w:name w:val="Emphasis"/>
    <w:basedOn w:val="DefaultParagraphFont"/>
    <w:uiPriority w:val="20"/>
    <w:qFormat/>
    <w:rsid w:val="00A11B9B"/>
    <w:rPr>
      <w:i/>
      <w:iCs/>
    </w:rPr>
  </w:style>
  <w:style w:type="character" w:styleId="Strong">
    <w:name w:val="Strong"/>
    <w:basedOn w:val="DefaultParagraphFont"/>
    <w:uiPriority w:val="22"/>
    <w:qFormat/>
    <w:rsid w:val="00A11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0903">
      <w:bodyDiv w:val="1"/>
      <w:marLeft w:val="0"/>
      <w:marRight w:val="0"/>
      <w:marTop w:val="0"/>
      <w:marBottom w:val="0"/>
      <w:divBdr>
        <w:top w:val="none" w:sz="0" w:space="0" w:color="auto"/>
        <w:left w:val="none" w:sz="0" w:space="0" w:color="auto"/>
        <w:bottom w:val="none" w:sz="0" w:space="0" w:color="auto"/>
        <w:right w:val="none" w:sz="0" w:space="0" w:color="auto"/>
      </w:divBdr>
      <w:divsChild>
        <w:div w:id="1755972051">
          <w:marLeft w:val="0"/>
          <w:marRight w:val="0"/>
          <w:marTop w:val="0"/>
          <w:marBottom w:val="0"/>
          <w:divBdr>
            <w:top w:val="none" w:sz="0" w:space="0" w:color="auto"/>
            <w:left w:val="none" w:sz="0" w:space="0" w:color="auto"/>
            <w:bottom w:val="none" w:sz="0" w:space="0" w:color="auto"/>
            <w:right w:val="none" w:sz="0" w:space="0" w:color="auto"/>
          </w:divBdr>
          <w:divsChild>
            <w:div w:id="1006398864">
              <w:marLeft w:val="0"/>
              <w:marRight w:val="0"/>
              <w:marTop w:val="0"/>
              <w:marBottom w:val="0"/>
              <w:divBdr>
                <w:top w:val="none" w:sz="0" w:space="0" w:color="auto"/>
                <w:left w:val="none" w:sz="0" w:space="0" w:color="auto"/>
                <w:bottom w:val="none" w:sz="0" w:space="0" w:color="auto"/>
                <w:right w:val="none" w:sz="0" w:space="0" w:color="auto"/>
              </w:divBdr>
              <w:divsChild>
                <w:div w:id="2097094937">
                  <w:marLeft w:val="45"/>
                  <w:marRight w:val="45"/>
                  <w:marTop w:val="15"/>
                  <w:marBottom w:val="0"/>
                  <w:divBdr>
                    <w:top w:val="none" w:sz="0" w:space="0" w:color="auto"/>
                    <w:left w:val="none" w:sz="0" w:space="0" w:color="auto"/>
                    <w:bottom w:val="none" w:sz="0" w:space="0" w:color="auto"/>
                    <w:right w:val="none" w:sz="0" w:space="0" w:color="auto"/>
                  </w:divBdr>
                  <w:divsChild>
                    <w:div w:id="13916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63476">
      <w:bodyDiv w:val="1"/>
      <w:marLeft w:val="0"/>
      <w:marRight w:val="0"/>
      <w:marTop w:val="0"/>
      <w:marBottom w:val="0"/>
      <w:divBdr>
        <w:top w:val="none" w:sz="0" w:space="0" w:color="auto"/>
        <w:left w:val="none" w:sz="0" w:space="0" w:color="auto"/>
        <w:bottom w:val="none" w:sz="0" w:space="0" w:color="auto"/>
        <w:right w:val="none" w:sz="0" w:space="0" w:color="auto"/>
      </w:divBdr>
    </w:div>
    <w:div w:id="669867565">
      <w:bodyDiv w:val="1"/>
      <w:marLeft w:val="0"/>
      <w:marRight w:val="0"/>
      <w:marTop w:val="0"/>
      <w:marBottom w:val="0"/>
      <w:divBdr>
        <w:top w:val="none" w:sz="0" w:space="0" w:color="auto"/>
        <w:left w:val="none" w:sz="0" w:space="0" w:color="auto"/>
        <w:bottom w:val="none" w:sz="0" w:space="0" w:color="auto"/>
        <w:right w:val="none" w:sz="0" w:space="0" w:color="auto"/>
      </w:divBdr>
    </w:div>
    <w:div w:id="804741276">
      <w:bodyDiv w:val="1"/>
      <w:marLeft w:val="0"/>
      <w:marRight w:val="0"/>
      <w:marTop w:val="0"/>
      <w:marBottom w:val="0"/>
      <w:divBdr>
        <w:top w:val="none" w:sz="0" w:space="0" w:color="auto"/>
        <w:left w:val="none" w:sz="0" w:space="0" w:color="auto"/>
        <w:bottom w:val="none" w:sz="0" w:space="0" w:color="auto"/>
        <w:right w:val="none" w:sz="0" w:space="0" w:color="auto"/>
      </w:divBdr>
      <w:divsChild>
        <w:div w:id="589965506">
          <w:marLeft w:val="0"/>
          <w:marRight w:val="0"/>
          <w:marTop w:val="0"/>
          <w:marBottom w:val="0"/>
          <w:divBdr>
            <w:top w:val="none" w:sz="0" w:space="0" w:color="auto"/>
            <w:left w:val="none" w:sz="0" w:space="0" w:color="auto"/>
            <w:bottom w:val="none" w:sz="0" w:space="0" w:color="auto"/>
            <w:right w:val="none" w:sz="0" w:space="0" w:color="auto"/>
          </w:divBdr>
          <w:divsChild>
            <w:div w:id="493491429">
              <w:marLeft w:val="0"/>
              <w:marRight w:val="0"/>
              <w:marTop w:val="0"/>
              <w:marBottom w:val="0"/>
              <w:divBdr>
                <w:top w:val="none" w:sz="0" w:space="0" w:color="auto"/>
                <w:left w:val="none" w:sz="0" w:space="0" w:color="auto"/>
                <w:bottom w:val="none" w:sz="0" w:space="0" w:color="auto"/>
                <w:right w:val="none" w:sz="0" w:space="0" w:color="auto"/>
              </w:divBdr>
              <w:divsChild>
                <w:div w:id="1492021266">
                  <w:marLeft w:val="0"/>
                  <w:marRight w:val="0"/>
                  <w:marTop w:val="0"/>
                  <w:marBottom w:val="0"/>
                  <w:divBdr>
                    <w:top w:val="none" w:sz="0" w:space="0" w:color="auto"/>
                    <w:left w:val="none" w:sz="0" w:space="0" w:color="auto"/>
                    <w:bottom w:val="none" w:sz="0" w:space="0" w:color="auto"/>
                    <w:right w:val="none" w:sz="0" w:space="0" w:color="auto"/>
                  </w:divBdr>
                  <w:divsChild>
                    <w:div w:id="760763744">
                      <w:marLeft w:val="0"/>
                      <w:marRight w:val="0"/>
                      <w:marTop w:val="0"/>
                      <w:marBottom w:val="0"/>
                      <w:divBdr>
                        <w:top w:val="none" w:sz="0" w:space="0" w:color="auto"/>
                        <w:left w:val="none" w:sz="0" w:space="0" w:color="auto"/>
                        <w:bottom w:val="none" w:sz="0" w:space="0" w:color="auto"/>
                        <w:right w:val="none" w:sz="0" w:space="0" w:color="auto"/>
                      </w:divBdr>
                    </w:div>
                    <w:div w:id="472068412">
                      <w:marLeft w:val="0"/>
                      <w:marRight w:val="0"/>
                      <w:marTop w:val="0"/>
                      <w:marBottom w:val="0"/>
                      <w:divBdr>
                        <w:top w:val="none" w:sz="0" w:space="0" w:color="auto"/>
                        <w:left w:val="none" w:sz="0" w:space="0" w:color="auto"/>
                        <w:bottom w:val="none" w:sz="0" w:space="0" w:color="auto"/>
                        <w:right w:val="none" w:sz="0" w:space="0" w:color="auto"/>
                      </w:divBdr>
                      <w:divsChild>
                        <w:div w:id="1749695993">
                          <w:marLeft w:val="0"/>
                          <w:marRight w:val="0"/>
                          <w:marTop w:val="0"/>
                          <w:marBottom w:val="0"/>
                          <w:divBdr>
                            <w:top w:val="none" w:sz="0" w:space="0" w:color="auto"/>
                            <w:left w:val="none" w:sz="0" w:space="0" w:color="auto"/>
                            <w:bottom w:val="none" w:sz="0" w:space="0" w:color="auto"/>
                            <w:right w:val="none" w:sz="0" w:space="0" w:color="auto"/>
                          </w:divBdr>
                          <w:divsChild>
                            <w:div w:id="1091122923">
                              <w:marLeft w:val="0"/>
                              <w:marRight w:val="0"/>
                              <w:marTop w:val="0"/>
                              <w:marBottom w:val="0"/>
                              <w:divBdr>
                                <w:top w:val="none" w:sz="0" w:space="0" w:color="auto"/>
                                <w:left w:val="none" w:sz="0" w:space="0" w:color="auto"/>
                                <w:bottom w:val="none" w:sz="0" w:space="0" w:color="auto"/>
                                <w:right w:val="none" w:sz="0" w:space="0" w:color="auto"/>
                              </w:divBdr>
                              <w:divsChild>
                                <w:div w:id="393772259">
                                  <w:marLeft w:val="0"/>
                                  <w:marRight w:val="0"/>
                                  <w:marTop w:val="0"/>
                                  <w:marBottom w:val="0"/>
                                  <w:divBdr>
                                    <w:top w:val="none" w:sz="0" w:space="0" w:color="auto"/>
                                    <w:left w:val="none" w:sz="0" w:space="0" w:color="auto"/>
                                    <w:bottom w:val="none" w:sz="0" w:space="0" w:color="auto"/>
                                    <w:right w:val="none" w:sz="0" w:space="0" w:color="auto"/>
                                  </w:divBdr>
                                  <w:divsChild>
                                    <w:div w:id="1576434363">
                                      <w:marLeft w:val="0"/>
                                      <w:marRight w:val="0"/>
                                      <w:marTop w:val="0"/>
                                      <w:marBottom w:val="0"/>
                                      <w:divBdr>
                                        <w:top w:val="none" w:sz="0" w:space="0" w:color="auto"/>
                                        <w:left w:val="none" w:sz="0" w:space="0" w:color="auto"/>
                                        <w:bottom w:val="none" w:sz="0" w:space="0" w:color="auto"/>
                                        <w:right w:val="none" w:sz="0" w:space="0" w:color="auto"/>
                                      </w:divBdr>
                                      <w:divsChild>
                                        <w:div w:id="1977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057516">
      <w:bodyDiv w:val="1"/>
      <w:marLeft w:val="0"/>
      <w:marRight w:val="0"/>
      <w:marTop w:val="0"/>
      <w:marBottom w:val="0"/>
      <w:divBdr>
        <w:top w:val="none" w:sz="0" w:space="0" w:color="auto"/>
        <w:left w:val="none" w:sz="0" w:space="0" w:color="auto"/>
        <w:bottom w:val="none" w:sz="0" w:space="0" w:color="auto"/>
        <w:right w:val="none" w:sz="0" w:space="0" w:color="auto"/>
      </w:divBdr>
    </w:div>
    <w:div w:id="1341588971">
      <w:bodyDiv w:val="1"/>
      <w:marLeft w:val="0"/>
      <w:marRight w:val="0"/>
      <w:marTop w:val="0"/>
      <w:marBottom w:val="0"/>
      <w:divBdr>
        <w:top w:val="none" w:sz="0" w:space="0" w:color="auto"/>
        <w:left w:val="none" w:sz="0" w:space="0" w:color="auto"/>
        <w:bottom w:val="none" w:sz="0" w:space="0" w:color="auto"/>
        <w:right w:val="none" w:sz="0" w:space="0" w:color="auto"/>
      </w:divBdr>
      <w:divsChild>
        <w:div w:id="736704828">
          <w:marLeft w:val="0"/>
          <w:marRight w:val="0"/>
          <w:marTop w:val="0"/>
          <w:marBottom w:val="0"/>
          <w:divBdr>
            <w:top w:val="none" w:sz="0" w:space="0" w:color="auto"/>
            <w:left w:val="none" w:sz="0" w:space="0" w:color="auto"/>
            <w:bottom w:val="none" w:sz="0" w:space="0" w:color="auto"/>
            <w:right w:val="none" w:sz="0" w:space="0" w:color="auto"/>
          </w:divBdr>
          <w:divsChild>
            <w:div w:id="1391463739">
              <w:marLeft w:val="0"/>
              <w:marRight w:val="0"/>
              <w:marTop w:val="0"/>
              <w:marBottom w:val="0"/>
              <w:divBdr>
                <w:top w:val="none" w:sz="0" w:space="0" w:color="auto"/>
                <w:left w:val="none" w:sz="0" w:space="0" w:color="auto"/>
                <w:bottom w:val="none" w:sz="0" w:space="0" w:color="auto"/>
                <w:right w:val="none" w:sz="0" w:space="0" w:color="auto"/>
              </w:divBdr>
              <w:divsChild>
                <w:div w:id="935090705">
                  <w:marLeft w:val="0"/>
                  <w:marRight w:val="0"/>
                  <w:marTop w:val="0"/>
                  <w:marBottom w:val="0"/>
                  <w:divBdr>
                    <w:top w:val="none" w:sz="0" w:space="0" w:color="auto"/>
                    <w:left w:val="none" w:sz="0" w:space="0" w:color="auto"/>
                    <w:bottom w:val="none" w:sz="0" w:space="0" w:color="auto"/>
                    <w:right w:val="none" w:sz="0" w:space="0" w:color="auto"/>
                  </w:divBdr>
                  <w:divsChild>
                    <w:div w:id="1785416672">
                      <w:marLeft w:val="0"/>
                      <w:marRight w:val="0"/>
                      <w:marTop w:val="0"/>
                      <w:marBottom w:val="0"/>
                      <w:divBdr>
                        <w:top w:val="none" w:sz="0" w:space="0" w:color="auto"/>
                        <w:left w:val="none" w:sz="0" w:space="0" w:color="auto"/>
                        <w:bottom w:val="none" w:sz="0" w:space="0" w:color="auto"/>
                        <w:right w:val="none" w:sz="0" w:space="0" w:color="auto"/>
                      </w:divBdr>
                    </w:div>
                    <w:div w:id="1860846448">
                      <w:marLeft w:val="0"/>
                      <w:marRight w:val="0"/>
                      <w:marTop w:val="0"/>
                      <w:marBottom w:val="0"/>
                      <w:divBdr>
                        <w:top w:val="none" w:sz="0" w:space="0" w:color="auto"/>
                        <w:left w:val="none" w:sz="0" w:space="0" w:color="auto"/>
                        <w:bottom w:val="none" w:sz="0" w:space="0" w:color="auto"/>
                        <w:right w:val="none" w:sz="0" w:space="0" w:color="auto"/>
                      </w:divBdr>
                      <w:divsChild>
                        <w:div w:id="854882922">
                          <w:marLeft w:val="0"/>
                          <w:marRight w:val="0"/>
                          <w:marTop w:val="0"/>
                          <w:marBottom w:val="0"/>
                          <w:divBdr>
                            <w:top w:val="none" w:sz="0" w:space="0" w:color="auto"/>
                            <w:left w:val="none" w:sz="0" w:space="0" w:color="auto"/>
                            <w:bottom w:val="none" w:sz="0" w:space="0" w:color="auto"/>
                            <w:right w:val="none" w:sz="0" w:space="0" w:color="auto"/>
                          </w:divBdr>
                          <w:divsChild>
                            <w:div w:id="1744452553">
                              <w:marLeft w:val="0"/>
                              <w:marRight w:val="0"/>
                              <w:marTop w:val="0"/>
                              <w:marBottom w:val="0"/>
                              <w:divBdr>
                                <w:top w:val="none" w:sz="0" w:space="0" w:color="auto"/>
                                <w:left w:val="none" w:sz="0" w:space="0" w:color="auto"/>
                                <w:bottom w:val="none" w:sz="0" w:space="0" w:color="auto"/>
                                <w:right w:val="none" w:sz="0" w:space="0" w:color="auto"/>
                              </w:divBdr>
                              <w:divsChild>
                                <w:div w:id="1540817289">
                                  <w:marLeft w:val="0"/>
                                  <w:marRight w:val="0"/>
                                  <w:marTop w:val="0"/>
                                  <w:marBottom w:val="0"/>
                                  <w:divBdr>
                                    <w:top w:val="none" w:sz="0" w:space="0" w:color="auto"/>
                                    <w:left w:val="none" w:sz="0" w:space="0" w:color="auto"/>
                                    <w:bottom w:val="none" w:sz="0" w:space="0" w:color="auto"/>
                                    <w:right w:val="none" w:sz="0" w:space="0" w:color="auto"/>
                                  </w:divBdr>
                                  <w:divsChild>
                                    <w:div w:id="1251043571">
                                      <w:marLeft w:val="0"/>
                                      <w:marRight w:val="0"/>
                                      <w:marTop w:val="0"/>
                                      <w:marBottom w:val="0"/>
                                      <w:divBdr>
                                        <w:top w:val="none" w:sz="0" w:space="0" w:color="auto"/>
                                        <w:left w:val="none" w:sz="0" w:space="0" w:color="auto"/>
                                        <w:bottom w:val="none" w:sz="0" w:space="0" w:color="auto"/>
                                        <w:right w:val="none" w:sz="0" w:space="0" w:color="auto"/>
                                      </w:divBdr>
                                      <w:divsChild>
                                        <w:div w:id="2086492408">
                                          <w:marLeft w:val="0"/>
                                          <w:marRight w:val="0"/>
                                          <w:marTop w:val="240"/>
                                          <w:marBottom w:val="60"/>
                                          <w:divBdr>
                                            <w:top w:val="none" w:sz="0" w:space="0" w:color="auto"/>
                                            <w:left w:val="none" w:sz="0" w:space="0" w:color="auto"/>
                                            <w:bottom w:val="none" w:sz="0" w:space="0" w:color="auto"/>
                                            <w:right w:val="none" w:sz="0" w:space="0" w:color="auto"/>
                                          </w:divBdr>
                                          <w:divsChild>
                                            <w:div w:id="1839687058">
                                              <w:marLeft w:val="0"/>
                                              <w:marRight w:val="0"/>
                                              <w:marTop w:val="0"/>
                                              <w:marBottom w:val="0"/>
                                              <w:divBdr>
                                                <w:top w:val="none" w:sz="0" w:space="0" w:color="auto"/>
                                                <w:left w:val="none" w:sz="0" w:space="0" w:color="auto"/>
                                                <w:bottom w:val="none" w:sz="0" w:space="0" w:color="auto"/>
                                                <w:right w:val="none" w:sz="0" w:space="0" w:color="auto"/>
                                              </w:divBdr>
                                            </w:div>
                                            <w:div w:id="9930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024531">
      <w:bodyDiv w:val="1"/>
      <w:marLeft w:val="0"/>
      <w:marRight w:val="0"/>
      <w:marTop w:val="0"/>
      <w:marBottom w:val="0"/>
      <w:divBdr>
        <w:top w:val="none" w:sz="0" w:space="0" w:color="auto"/>
        <w:left w:val="none" w:sz="0" w:space="0" w:color="auto"/>
        <w:bottom w:val="none" w:sz="0" w:space="0" w:color="auto"/>
        <w:right w:val="none" w:sz="0" w:space="0" w:color="auto"/>
      </w:divBdr>
    </w:div>
    <w:div w:id="1641884944">
      <w:bodyDiv w:val="1"/>
      <w:marLeft w:val="0"/>
      <w:marRight w:val="0"/>
      <w:marTop w:val="0"/>
      <w:marBottom w:val="0"/>
      <w:divBdr>
        <w:top w:val="none" w:sz="0" w:space="0" w:color="auto"/>
        <w:left w:val="none" w:sz="0" w:space="0" w:color="auto"/>
        <w:bottom w:val="none" w:sz="0" w:space="0" w:color="auto"/>
        <w:right w:val="none" w:sz="0" w:space="0" w:color="auto"/>
      </w:divBdr>
      <w:divsChild>
        <w:div w:id="952445464">
          <w:marLeft w:val="0"/>
          <w:marRight w:val="0"/>
          <w:marTop w:val="0"/>
          <w:marBottom w:val="0"/>
          <w:divBdr>
            <w:top w:val="none" w:sz="0" w:space="0" w:color="auto"/>
            <w:left w:val="none" w:sz="0" w:space="0" w:color="auto"/>
            <w:bottom w:val="none" w:sz="0" w:space="0" w:color="auto"/>
            <w:right w:val="none" w:sz="0" w:space="0" w:color="auto"/>
          </w:divBdr>
          <w:divsChild>
            <w:div w:id="1149513823">
              <w:marLeft w:val="0"/>
              <w:marRight w:val="0"/>
              <w:marTop w:val="0"/>
              <w:marBottom w:val="0"/>
              <w:divBdr>
                <w:top w:val="none" w:sz="0" w:space="0" w:color="auto"/>
                <w:left w:val="none" w:sz="0" w:space="0" w:color="auto"/>
                <w:bottom w:val="none" w:sz="0" w:space="0" w:color="auto"/>
                <w:right w:val="none" w:sz="0" w:space="0" w:color="auto"/>
              </w:divBdr>
              <w:divsChild>
                <w:div w:id="2013140373">
                  <w:marLeft w:val="0"/>
                  <w:marRight w:val="0"/>
                  <w:marTop w:val="0"/>
                  <w:marBottom w:val="0"/>
                  <w:divBdr>
                    <w:top w:val="none" w:sz="0" w:space="0" w:color="auto"/>
                    <w:left w:val="none" w:sz="0" w:space="0" w:color="auto"/>
                    <w:bottom w:val="none" w:sz="0" w:space="0" w:color="auto"/>
                    <w:right w:val="none" w:sz="0" w:space="0" w:color="auto"/>
                  </w:divBdr>
                  <w:divsChild>
                    <w:div w:id="901939005">
                      <w:marLeft w:val="0"/>
                      <w:marRight w:val="0"/>
                      <w:marTop w:val="0"/>
                      <w:marBottom w:val="60"/>
                      <w:divBdr>
                        <w:top w:val="single" w:sz="6" w:space="0" w:color="AACCAA"/>
                        <w:left w:val="single" w:sz="6" w:space="0" w:color="AACCAA"/>
                        <w:bottom w:val="single" w:sz="6" w:space="0" w:color="AACCAA"/>
                        <w:right w:val="single" w:sz="6" w:space="0" w:color="AACCAA"/>
                      </w:divBdr>
                      <w:divsChild>
                        <w:div w:id="123934423">
                          <w:marLeft w:val="0"/>
                          <w:marRight w:val="0"/>
                          <w:marTop w:val="0"/>
                          <w:marBottom w:val="0"/>
                          <w:divBdr>
                            <w:top w:val="none" w:sz="0" w:space="0" w:color="auto"/>
                            <w:left w:val="none" w:sz="0" w:space="0" w:color="auto"/>
                            <w:bottom w:val="none" w:sz="0" w:space="0" w:color="auto"/>
                            <w:right w:val="none" w:sz="0" w:space="0" w:color="auto"/>
                          </w:divBdr>
                          <w:divsChild>
                            <w:div w:id="16687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70312">
                      <w:marLeft w:val="0"/>
                      <w:marRight w:val="0"/>
                      <w:marTop w:val="0"/>
                      <w:marBottom w:val="60"/>
                      <w:divBdr>
                        <w:top w:val="none" w:sz="0" w:space="0" w:color="auto"/>
                        <w:left w:val="none" w:sz="0" w:space="0" w:color="auto"/>
                        <w:bottom w:val="single" w:sz="6" w:space="0" w:color="A0A0A0"/>
                        <w:right w:val="none" w:sz="0" w:space="0" w:color="auto"/>
                      </w:divBdr>
                      <w:divsChild>
                        <w:div w:id="169488797">
                          <w:marLeft w:val="0"/>
                          <w:marRight w:val="0"/>
                          <w:marTop w:val="0"/>
                          <w:marBottom w:val="0"/>
                          <w:divBdr>
                            <w:top w:val="none" w:sz="0" w:space="0" w:color="auto"/>
                            <w:left w:val="none" w:sz="0" w:space="0" w:color="auto"/>
                            <w:bottom w:val="none" w:sz="0" w:space="0" w:color="auto"/>
                            <w:right w:val="none" w:sz="0" w:space="0" w:color="auto"/>
                          </w:divBdr>
                          <w:divsChild>
                            <w:div w:id="16004580">
                              <w:marLeft w:val="0"/>
                              <w:marRight w:val="0"/>
                              <w:marTop w:val="0"/>
                              <w:marBottom w:val="0"/>
                              <w:divBdr>
                                <w:top w:val="none" w:sz="0" w:space="0" w:color="auto"/>
                                <w:left w:val="none" w:sz="0" w:space="0" w:color="auto"/>
                                <w:bottom w:val="none" w:sz="0" w:space="0" w:color="auto"/>
                                <w:right w:val="none" w:sz="0" w:space="0" w:color="auto"/>
                              </w:divBdr>
                              <w:divsChild>
                                <w:div w:id="15734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1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resource-center/faqs/Currency/Pages/legal-tender.aspx" TargetMode="External"/><Relationship Id="rId13" Type="http://schemas.openxmlformats.org/officeDocument/2006/relationships/hyperlink" Target="https://www.law.cornell.edu/rio/citation/48_Stat._33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aw.cornell.edu/rio/citation/38_Stat._26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definitions/uscode.php?width=840&amp;height=800&amp;iframe=true&amp;def_id=12-USC-1174175968-237777554&amp;term_occur=177&amp;term_src=title:12:chapter:3:subchapter:XII:section:4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reasury.gov/resource-center/faqs/Currency/Pages/legal-tender.aspx" TargetMode="External"/><Relationship Id="rId4" Type="http://schemas.openxmlformats.org/officeDocument/2006/relationships/webSettings" Target="webSettings.xml"/><Relationship Id="rId9" Type="http://schemas.openxmlformats.org/officeDocument/2006/relationships/hyperlink" Target="https://home.treasury.gov/" TargetMode="External"/><Relationship Id="rId14" Type="http://schemas.openxmlformats.org/officeDocument/2006/relationships/hyperlink" Target="https://www.law.cornell.edu/rio/citation/49_Stat._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10899</Words>
  <Characters>62127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EEoN Foundation</Company>
  <LinksUpToDate>false</LinksUpToDate>
  <CharactersWithSpaces>72881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EeoN</dc:creator>
  <cp:keywords/>
  <dc:description/>
  <cp:lastModifiedBy>EeoN</cp:lastModifiedBy>
  <cp:revision>6</cp:revision>
  <cp:lastPrinted>2018-03-08T15:59:00Z</cp:lastPrinted>
  <dcterms:created xsi:type="dcterms:W3CDTF">2021-03-26T17:22:00Z</dcterms:created>
  <dcterms:modified xsi:type="dcterms:W3CDTF">2021-04-19T10:20:00Z</dcterms:modified>
</cp:coreProperties>
</file>